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3BF863B7"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1D56FEAC">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7A28A01C"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0931ED">
                              <w:rPr>
                                <w:rFonts w:ascii="Book Antiqua" w:hAnsi="Book Antiqua"/>
                                <w:sz w:val="32"/>
                                <w:szCs w:val="32"/>
                              </w:rPr>
                              <w:t>5</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5D3BACE5" w:rsidR="000622C1" w:rsidRDefault="00BB3115" w:rsidP="0054056D">
                            <w:pPr>
                              <w:jc w:val="center"/>
                              <w:rPr>
                                <w:rFonts w:ascii="Book Antiqua" w:hAnsi="Book Antiqua"/>
                                <w:sz w:val="24"/>
                                <w:szCs w:val="24"/>
                              </w:rPr>
                            </w:pPr>
                            <w:r>
                              <w:rPr>
                                <w:rFonts w:ascii="Book Antiqua" w:hAnsi="Book Antiqua"/>
                                <w:sz w:val="24"/>
                                <w:szCs w:val="24"/>
                              </w:rPr>
                              <w:t>1</w:t>
                            </w:r>
                            <w:r w:rsidR="00BC0210">
                              <w:rPr>
                                <w:rFonts w:ascii="Book Antiqua" w:hAnsi="Book Antiqua"/>
                                <w:sz w:val="24"/>
                                <w:szCs w:val="24"/>
                              </w:rPr>
                              <w:t>6</w:t>
                            </w:r>
                            <w:r>
                              <w:rPr>
                                <w:rFonts w:ascii="Book Antiqua" w:hAnsi="Book Antiqua"/>
                                <w:sz w:val="24"/>
                                <w:szCs w:val="24"/>
                              </w:rPr>
                              <w:t xml:space="preserve"> </w:t>
                            </w:r>
                            <w:r w:rsidR="000931ED">
                              <w:rPr>
                                <w:rFonts w:ascii="Book Antiqua" w:hAnsi="Book Antiqua"/>
                                <w:sz w:val="24"/>
                                <w:szCs w:val="24"/>
                              </w:rPr>
                              <w:t>March</w:t>
                            </w:r>
                            <w:r w:rsidR="00BC0210">
                              <w:rPr>
                                <w:rFonts w:ascii="Book Antiqua" w:hAnsi="Book Antiqua"/>
                                <w:sz w:val="24"/>
                                <w:szCs w:val="24"/>
                              </w:rPr>
                              <w:t xml:space="preserve">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7A28A01C"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0931ED">
                        <w:rPr>
                          <w:rFonts w:ascii="Book Antiqua" w:hAnsi="Book Antiqua"/>
                          <w:sz w:val="32"/>
                          <w:szCs w:val="32"/>
                        </w:rPr>
                        <w:t>5</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5D3BACE5" w:rsidR="000622C1" w:rsidRDefault="00BB3115" w:rsidP="0054056D">
                      <w:pPr>
                        <w:jc w:val="center"/>
                        <w:rPr>
                          <w:rFonts w:ascii="Book Antiqua" w:hAnsi="Book Antiqua"/>
                          <w:sz w:val="24"/>
                          <w:szCs w:val="24"/>
                        </w:rPr>
                      </w:pPr>
                      <w:r>
                        <w:rPr>
                          <w:rFonts w:ascii="Book Antiqua" w:hAnsi="Book Antiqua"/>
                          <w:sz w:val="24"/>
                          <w:szCs w:val="24"/>
                        </w:rPr>
                        <w:t>1</w:t>
                      </w:r>
                      <w:r w:rsidR="00BC0210">
                        <w:rPr>
                          <w:rFonts w:ascii="Book Antiqua" w:hAnsi="Book Antiqua"/>
                          <w:sz w:val="24"/>
                          <w:szCs w:val="24"/>
                        </w:rPr>
                        <w:t>6</w:t>
                      </w:r>
                      <w:r>
                        <w:rPr>
                          <w:rFonts w:ascii="Book Antiqua" w:hAnsi="Book Antiqua"/>
                          <w:sz w:val="24"/>
                          <w:szCs w:val="24"/>
                        </w:rPr>
                        <w:t xml:space="preserve"> </w:t>
                      </w:r>
                      <w:r w:rsidR="000931ED">
                        <w:rPr>
                          <w:rFonts w:ascii="Book Antiqua" w:hAnsi="Book Antiqua"/>
                          <w:sz w:val="24"/>
                          <w:szCs w:val="24"/>
                        </w:rPr>
                        <w:t>March</w:t>
                      </w:r>
                      <w:r w:rsidR="00BC0210">
                        <w:rPr>
                          <w:rFonts w:ascii="Book Antiqua" w:hAnsi="Book Antiqua"/>
                          <w:sz w:val="24"/>
                          <w:szCs w:val="24"/>
                        </w:rPr>
                        <w:t xml:space="preserve">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A488298"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3D21C0D4" w14:textId="5C694C1C" w:rsidR="00D05F29" w:rsidRDefault="00D05F29" w:rsidP="00D05F29">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6F52A7"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711B5586" w14:textId="26AF8755" w:rsidR="006F52A7" w:rsidRPr="006F52A7" w:rsidRDefault="006F52A7" w:rsidP="006F52A7">
      <w:pPr>
        <w:numPr>
          <w:ilvl w:val="0"/>
          <w:numId w:val="3"/>
        </w:numPr>
        <w:spacing w:line="480" w:lineRule="auto"/>
        <w:ind w:right="-576"/>
        <w:rPr>
          <w:sz w:val="28"/>
          <w:szCs w:val="28"/>
          <w:lang w:val="en-US"/>
        </w:rPr>
      </w:pPr>
      <w:r>
        <w:rPr>
          <w:sz w:val="28"/>
          <w:szCs w:val="28"/>
          <w:lang w:val="en-US"/>
        </w:rPr>
        <w:t xml:space="preserve">The </w:t>
      </w:r>
      <w:r w:rsidR="006C7916">
        <w:rPr>
          <w:sz w:val="28"/>
          <w:szCs w:val="28"/>
          <w:lang w:val="en-US"/>
        </w:rPr>
        <w:t>Four-Month Review</w:t>
      </w:r>
      <w:r>
        <w:rPr>
          <w:sz w:val="28"/>
          <w:szCs w:val="28"/>
          <w:lang w:val="en-US"/>
        </w:rPr>
        <w:t xml:space="preserve"> for group II duty stations</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0B45B9FB" w14:textId="05DD2A8A" w:rsidR="00C9524D" w:rsidRDefault="00102B5C" w:rsidP="00942EF6">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21BD546B" w14:textId="4406A823"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69E99D75" w14:textId="77777777" w:rsidR="00102509" w:rsidRDefault="00102509" w:rsidP="00F93DAA">
      <w:pPr>
        <w:pStyle w:val="BodyTextIndent"/>
        <w:tabs>
          <w:tab w:val="left" w:pos="630"/>
        </w:tabs>
        <w:ind w:left="0" w:firstLine="720"/>
        <w:rPr>
          <w:rFonts w:ascii="Times New Roman" w:hAnsi="Times New Roman"/>
          <w:szCs w:val="28"/>
        </w:rPr>
      </w:pPr>
    </w:p>
    <w:p w14:paraId="3E40E6E8" w14:textId="77777777" w:rsidR="00102509" w:rsidRDefault="00102509" w:rsidP="00F93DAA">
      <w:pPr>
        <w:pStyle w:val="BodyTextIndent"/>
        <w:tabs>
          <w:tab w:val="left" w:pos="630"/>
        </w:tabs>
        <w:ind w:left="0" w:firstLine="720"/>
        <w:rPr>
          <w:rFonts w:ascii="Times New Roman" w:hAnsi="Times New Roman"/>
          <w:szCs w:val="28"/>
        </w:rPr>
      </w:pPr>
    </w:p>
    <w:p w14:paraId="1F254E8E" w14:textId="77777777" w:rsidR="0098748F" w:rsidRDefault="0098748F" w:rsidP="00F93DAA">
      <w:pPr>
        <w:pStyle w:val="BodyTextIndent"/>
        <w:tabs>
          <w:tab w:val="left" w:pos="630"/>
        </w:tabs>
        <w:ind w:left="0" w:firstLine="720"/>
        <w:rPr>
          <w:rFonts w:ascii="Times New Roman" w:hAnsi="Times New Roman"/>
          <w:szCs w:val="28"/>
        </w:rPr>
      </w:pPr>
    </w:p>
    <w:p w14:paraId="33C8B621" w14:textId="77777777" w:rsidR="0098748F" w:rsidRDefault="0098748F" w:rsidP="00F93DAA">
      <w:pPr>
        <w:pStyle w:val="BodyTextIndent"/>
        <w:tabs>
          <w:tab w:val="left" w:pos="630"/>
        </w:tabs>
        <w:ind w:left="0" w:firstLine="720"/>
        <w:rPr>
          <w:rFonts w:ascii="Times New Roman" w:hAnsi="Times New Roman"/>
          <w:szCs w:val="28"/>
        </w:rPr>
      </w:pPr>
    </w:p>
    <w:p w14:paraId="1088AF04" w14:textId="77777777" w:rsidR="00374362" w:rsidRDefault="00374362" w:rsidP="00F93DAA">
      <w:pPr>
        <w:pStyle w:val="BodyTextIndent"/>
        <w:tabs>
          <w:tab w:val="left" w:pos="630"/>
        </w:tabs>
        <w:ind w:left="0" w:firstLine="720"/>
        <w:rPr>
          <w:rFonts w:ascii="Times New Roman" w:hAnsi="Times New Roman"/>
          <w:szCs w:val="28"/>
        </w:rPr>
      </w:pPr>
    </w:p>
    <w:p w14:paraId="5D6723EB" w14:textId="77777777" w:rsidR="00374362" w:rsidRDefault="00374362" w:rsidP="00F93DAA">
      <w:pPr>
        <w:pStyle w:val="BodyTextIndent"/>
        <w:tabs>
          <w:tab w:val="left" w:pos="630"/>
        </w:tabs>
        <w:ind w:left="0" w:firstLine="720"/>
        <w:rPr>
          <w:rFonts w:ascii="Times New Roman" w:hAnsi="Times New Roman"/>
          <w:szCs w:val="28"/>
        </w:rPr>
      </w:pPr>
    </w:p>
    <w:p w14:paraId="4EB81F2C" w14:textId="77777777" w:rsidR="001F39D0" w:rsidRDefault="001F39D0" w:rsidP="00F93DAA">
      <w:pPr>
        <w:pStyle w:val="BodyTextIndent"/>
        <w:tabs>
          <w:tab w:val="left" w:pos="630"/>
        </w:tabs>
        <w:ind w:left="0" w:firstLine="720"/>
        <w:rPr>
          <w:rFonts w:ascii="Times New Roman" w:hAnsi="Times New Roman"/>
          <w:szCs w:val="28"/>
        </w:rPr>
      </w:pPr>
    </w:p>
    <w:p w14:paraId="310E847E" w14:textId="77777777" w:rsidR="001F39D0" w:rsidRDefault="001F39D0" w:rsidP="00F93DAA">
      <w:pPr>
        <w:pStyle w:val="BodyTextIndent"/>
        <w:tabs>
          <w:tab w:val="left" w:pos="630"/>
        </w:tabs>
        <w:ind w:left="0" w:firstLine="720"/>
        <w:rPr>
          <w:rFonts w:ascii="Times New Roman" w:hAnsi="Times New Roman"/>
          <w:szCs w:val="28"/>
        </w:rPr>
      </w:pPr>
    </w:p>
    <w:p w14:paraId="5FEB7260" w14:textId="77777777" w:rsidR="001F39D0" w:rsidRDefault="001F39D0" w:rsidP="00F93DAA">
      <w:pPr>
        <w:pStyle w:val="BodyTextIndent"/>
        <w:tabs>
          <w:tab w:val="left" w:pos="630"/>
        </w:tabs>
        <w:ind w:left="0" w:firstLine="720"/>
        <w:rPr>
          <w:rFonts w:ascii="Times New Roman" w:hAnsi="Times New Roman"/>
          <w:szCs w:val="28"/>
        </w:rPr>
      </w:pPr>
    </w:p>
    <w:p w14:paraId="35ABF3BF" w14:textId="77777777" w:rsidR="00374362" w:rsidRDefault="00374362" w:rsidP="00F93DAA">
      <w:pPr>
        <w:pStyle w:val="BodyTextIndent"/>
        <w:tabs>
          <w:tab w:val="left" w:pos="630"/>
        </w:tabs>
        <w:ind w:left="0" w:firstLine="720"/>
        <w:rPr>
          <w:rFonts w:ascii="Times New Roman" w:hAnsi="Times New Roman"/>
          <w:szCs w:val="28"/>
        </w:rPr>
      </w:pPr>
    </w:p>
    <w:p w14:paraId="04B060CE" w14:textId="77777777" w:rsidR="00374362" w:rsidRDefault="00374362" w:rsidP="00F93DAA">
      <w:pPr>
        <w:pStyle w:val="BodyTextIndent"/>
        <w:tabs>
          <w:tab w:val="left" w:pos="630"/>
        </w:tabs>
        <w:ind w:left="0" w:firstLine="720"/>
        <w:rPr>
          <w:rFonts w:ascii="Times New Roman" w:hAnsi="Times New Roman"/>
          <w:szCs w:val="28"/>
        </w:rPr>
      </w:pPr>
    </w:p>
    <w:p w14:paraId="791EFFC5" w14:textId="77777777" w:rsidR="00374362" w:rsidRDefault="00374362" w:rsidP="00F93DAA">
      <w:pPr>
        <w:pStyle w:val="BodyTextIndent"/>
        <w:tabs>
          <w:tab w:val="left" w:pos="630"/>
        </w:tabs>
        <w:ind w:left="0" w:firstLine="720"/>
        <w:rPr>
          <w:rFonts w:ascii="Times New Roman" w:hAnsi="Times New Roman"/>
          <w:szCs w:val="28"/>
        </w:rPr>
      </w:pPr>
    </w:p>
    <w:p w14:paraId="076F4E3F" w14:textId="77777777" w:rsidR="00374362" w:rsidRDefault="00374362" w:rsidP="00F93DAA">
      <w:pPr>
        <w:pStyle w:val="BodyTextIndent"/>
        <w:tabs>
          <w:tab w:val="left" w:pos="630"/>
        </w:tabs>
        <w:ind w:left="0" w:firstLine="720"/>
        <w:rPr>
          <w:rFonts w:ascii="Times New Roman" w:hAnsi="Times New Roman"/>
          <w:szCs w:val="28"/>
        </w:rPr>
      </w:pPr>
    </w:p>
    <w:p w14:paraId="6F586CAB" w14:textId="77777777" w:rsidR="00102509" w:rsidRDefault="00102509"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49D748B0"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1F39D0">
        <w:rPr>
          <w:b/>
          <w:sz w:val="24"/>
        </w:rPr>
        <w:t xml:space="preserve">March </w:t>
      </w:r>
      <w:r w:rsidR="00684BAD">
        <w:rPr>
          <w:b/>
          <w:sz w:val="24"/>
        </w:rPr>
        <w:t>20</w:t>
      </w:r>
      <w:r w:rsidR="00A3654D">
        <w:rPr>
          <w:b/>
          <w:sz w:val="24"/>
        </w:rPr>
        <w:t>2</w:t>
      </w:r>
      <w:r w:rsidR="00DC4415">
        <w:rPr>
          <w:b/>
          <w:sz w:val="24"/>
        </w:rPr>
        <w:t>6</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5D25D4AB"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1F39D0">
        <w:rPr>
          <w:b/>
          <w:sz w:val="24"/>
          <w:szCs w:val="24"/>
          <w:lang w:val="fr-FR"/>
        </w:rPr>
        <w:t>mars</w:t>
      </w:r>
      <w:r w:rsidR="00A5192A">
        <w:rPr>
          <w:b/>
          <w:sz w:val="24"/>
          <w:szCs w:val="24"/>
          <w:lang w:val="fr-FR"/>
        </w:rPr>
        <w:t xml:space="preserve"> </w:t>
      </w:r>
      <w:r w:rsidRPr="003C2D20">
        <w:rPr>
          <w:b/>
          <w:bCs/>
          <w:sz w:val="24"/>
          <w:szCs w:val="24"/>
          <w:lang w:val="fr-FR"/>
        </w:rPr>
        <w:t>20</w:t>
      </w:r>
      <w:r w:rsidR="00A3654D">
        <w:rPr>
          <w:b/>
          <w:bCs/>
          <w:sz w:val="24"/>
          <w:szCs w:val="24"/>
          <w:lang w:val="fr-FR"/>
        </w:rPr>
        <w:t>2</w:t>
      </w:r>
      <w:r w:rsidR="00A61428">
        <w:rPr>
          <w:b/>
          <w:bCs/>
          <w:sz w:val="24"/>
          <w:szCs w:val="24"/>
          <w:lang w:val="fr-FR"/>
        </w:rPr>
        <w:t>6</w:t>
      </w:r>
      <w:r w:rsidRPr="0029097F">
        <w:rPr>
          <w:sz w:val="24"/>
          <w:lang w:val="fr-FR"/>
        </w:rPr>
        <w:t xml:space="preserve"> et remplace tous les barèmes déjà parus.  Il est disponible sur le site internet de la </w:t>
      </w:r>
      <w:proofErr w:type="gramStart"/>
      <w:r w:rsidRPr="0029097F">
        <w:rPr>
          <w:sz w:val="24"/>
          <w:lang w:val="fr-FR"/>
        </w:rPr>
        <w:t>CFPI:</w:t>
      </w:r>
      <w:proofErr w:type="gramEnd"/>
      <w:r w:rsidRPr="0029097F">
        <w:rPr>
          <w:sz w:val="24"/>
          <w:lang w:val="fr-FR"/>
        </w:rPr>
        <w:t xml:space="preserve">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lastRenderedPageBreak/>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Default="00B46538">
      <w:pPr>
        <w:rPr>
          <w:b/>
          <w:bCs/>
          <w:sz w:val="24"/>
          <w:lang w:val="en-US"/>
        </w:rPr>
      </w:pPr>
    </w:p>
    <w:p w14:paraId="5E142C31" w14:textId="77777777" w:rsidR="00A307E1" w:rsidRDefault="00A307E1">
      <w:pPr>
        <w:rPr>
          <w:b/>
          <w:bCs/>
          <w:sz w:val="24"/>
          <w:lang w:val="en-US"/>
        </w:rPr>
      </w:pPr>
    </w:p>
    <w:p w14:paraId="06C341E0" w14:textId="77777777" w:rsidR="00A307E1" w:rsidRDefault="00A307E1">
      <w:pPr>
        <w:rPr>
          <w:b/>
          <w:bCs/>
          <w:sz w:val="24"/>
          <w:lang w:val="en-US"/>
        </w:rPr>
      </w:pPr>
    </w:p>
    <w:p w14:paraId="0CF2D582" w14:textId="77777777" w:rsidR="00DD6824" w:rsidRDefault="00DD6824">
      <w:pPr>
        <w:rPr>
          <w:b/>
          <w:bCs/>
          <w:sz w:val="24"/>
          <w:lang w:val="en-US"/>
        </w:rPr>
      </w:pPr>
    </w:p>
    <w:p w14:paraId="18186F44" w14:textId="77777777" w:rsidR="00DD6824" w:rsidRDefault="00DD6824">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826048"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26048"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26048"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26048"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26048"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 xml:space="preserve">aison du </w:t>
            </w:r>
            <w:proofErr w:type="spellStart"/>
            <w:r w:rsidR="004214FF">
              <w:rPr>
                <w:i/>
                <w:iCs/>
                <w:sz w:val="24"/>
              </w:rPr>
              <w:t>changement</w:t>
            </w:r>
            <w:proofErr w:type="spellEnd"/>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826048"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26048"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26048"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26048"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826048"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0E62FC5F" w14:textId="3DA24AE8" w:rsidR="00E4227B" w:rsidRPr="004B3991" w:rsidRDefault="00E4227B" w:rsidP="00BF7239">
      <w:pPr>
        <w:pStyle w:val="Heading1"/>
        <w:numPr>
          <w:ilvl w:val="0"/>
          <w:numId w:val="0"/>
        </w:numPr>
        <w:tabs>
          <w:tab w:val="clear" w:pos="270"/>
          <w:tab w:val="clear" w:pos="4680"/>
        </w:tabs>
      </w:pPr>
    </w:p>
    <w:p w14:paraId="2C0A2572" w14:textId="7A3EEA08" w:rsidR="005D7996" w:rsidRPr="005D7996" w:rsidRDefault="00E4227B" w:rsidP="005D7996">
      <w:pPr>
        <w:pStyle w:val="Heading1"/>
        <w:tabs>
          <w:tab w:val="clear" w:pos="270"/>
          <w:tab w:val="clear" w:pos="4680"/>
        </w:tabs>
        <w:ind w:left="720" w:hanging="720"/>
        <w:rPr>
          <w:u w:val="single"/>
          <w:lang w:val="en-US"/>
        </w:rPr>
      </w:pPr>
      <w:r w:rsidRPr="00E5664C">
        <w:rPr>
          <w:u w:val="single"/>
          <w:lang w:val="en-US"/>
        </w:rPr>
        <w:t>0.5% Rule</w:t>
      </w:r>
    </w:p>
    <w:p w14:paraId="1C4B4F66" w14:textId="77777777" w:rsidR="005D7996" w:rsidRDefault="005D7996" w:rsidP="005D7996">
      <w:pPr>
        <w:pStyle w:val="ListParagraph"/>
        <w:tabs>
          <w:tab w:val="clear" w:pos="360"/>
        </w:tabs>
        <w:ind w:left="0" w:firstLine="0"/>
      </w:pPr>
      <w:r w:rsidRPr="00D32CF4">
        <w:t>The results of the application of the 0.5% rule for group I duty stations are included in the attached Consolidated Post Adjustment Circular.</w:t>
      </w:r>
    </w:p>
    <w:p w14:paraId="1D9216C0" w14:textId="77777777" w:rsidR="00C775A3" w:rsidRDefault="00C775A3" w:rsidP="00C775A3"/>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024B11F4" w14:textId="5A61D4AE" w:rsidR="001F6775" w:rsidRDefault="00D97CB0" w:rsidP="00D532C9">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D04B3B">
        <w:t xml:space="preserve">March </w:t>
      </w:r>
      <w:r>
        <w:t>202</w:t>
      </w:r>
      <w:r w:rsidR="00BD225B">
        <w:t>6</w:t>
      </w:r>
      <w:r w:rsidRPr="00B4691A">
        <w:t xml:space="preserve">, are </w:t>
      </w:r>
      <w:r>
        <w:t>included in the attached Consolidated Post Adjustment Circular.</w:t>
      </w:r>
    </w:p>
    <w:p w14:paraId="6FFBD768" w14:textId="77777777" w:rsidR="00F7678A" w:rsidRDefault="00F7678A" w:rsidP="00F7678A">
      <w:pPr>
        <w:pStyle w:val="ListParagraph"/>
        <w:numPr>
          <w:ilvl w:val="0"/>
          <w:numId w:val="0"/>
        </w:numPr>
      </w:pPr>
    </w:p>
    <w:p w14:paraId="3BEE83EF" w14:textId="28609C40" w:rsidR="00F7678A" w:rsidRPr="00826048" w:rsidRDefault="00F7678A" w:rsidP="00826048">
      <w:pPr>
        <w:pStyle w:val="Heading1"/>
        <w:tabs>
          <w:tab w:val="clear" w:pos="270"/>
          <w:tab w:val="clear" w:pos="4680"/>
        </w:tabs>
        <w:ind w:left="720" w:hanging="720"/>
        <w:rPr>
          <w:u w:val="single"/>
          <w:lang w:val="en-US"/>
        </w:rPr>
      </w:pPr>
      <w:r w:rsidRPr="004265C7">
        <w:rPr>
          <w:u w:val="single"/>
          <w:lang w:val="en-US"/>
        </w:rPr>
        <w:t xml:space="preserve">The </w:t>
      </w:r>
      <w:r w:rsidR="00B44B15">
        <w:rPr>
          <w:u w:val="single"/>
          <w:lang w:val="en-US"/>
        </w:rPr>
        <w:t>Four-Month Review for Group II duty stations</w:t>
      </w:r>
    </w:p>
    <w:p w14:paraId="48484346" w14:textId="77777777" w:rsidR="00F7678A" w:rsidRDefault="00F7678A" w:rsidP="00F7678A">
      <w:pPr>
        <w:pStyle w:val="ListParagraph"/>
        <w:tabs>
          <w:tab w:val="clear" w:pos="360"/>
        </w:tabs>
        <w:ind w:left="0" w:firstLine="0"/>
      </w:pPr>
      <w:r w:rsidRPr="006542FD">
        <w:t xml:space="preserve">The changes in post adjustment multipliers due to the four-month review for group II duty stations presented in </w:t>
      </w:r>
      <w:r>
        <w:t>the attached Consolidated Post Adjustment Circular</w:t>
      </w:r>
      <w:r w:rsidRPr="006542FD">
        <w:t xml:space="preserve">, are effective 1 </w:t>
      </w:r>
      <w:r>
        <w:t xml:space="preserve">March </w:t>
      </w:r>
      <w:r w:rsidRPr="006542FD">
        <w:t>202</w:t>
      </w:r>
      <w:r>
        <w:t>6.</w:t>
      </w:r>
    </w:p>
    <w:p w14:paraId="4AB74976" w14:textId="77777777" w:rsidR="007D53EC" w:rsidRPr="00F7678A" w:rsidRDefault="007D53EC" w:rsidP="007D53EC">
      <w:pPr>
        <w:rPr>
          <w:lang w:val="en-US"/>
        </w:rPr>
      </w:pPr>
    </w:p>
    <w:p w14:paraId="013C3C76" w14:textId="17F738CF"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4FDD2BE7" w14:textId="3FF95B10" w:rsidR="00D43874" w:rsidRDefault="002F0F3D" w:rsidP="006304E2">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691235A0" w14:textId="77777777" w:rsidR="00BD225B" w:rsidRDefault="00BD225B" w:rsidP="00FB66A5">
      <w:pPr>
        <w:pStyle w:val="ListParagraph"/>
        <w:numPr>
          <w:ilvl w:val="0"/>
          <w:numId w:val="0"/>
        </w:numPr>
        <w:tabs>
          <w:tab w:val="left" w:pos="5068"/>
          <w:tab w:val="center" w:pos="5130"/>
          <w:tab w:val="left" w:pos="5760"/>
          <w:tab w:val="left" w:pos="6451"/>
          <w:tab w:val="left" w:pos="7257"/>
          <w:tab w:val="left" w:pos="7948"/>
          <w:tab w:val="left" w:pos="8640"/>
          <w:tab w:val="left" w:pos="9331"/>
        </w:tabs>
        <w:spacing w:after="0"/>
      </w:pPr>
    </w:p>
    <w:p w14:paraId="7E21EDBB" w14:textId="77777777" w:rsidR="004F0DEC" w:rsidRDefault="004F0DEC" w:rsidP="00FB66A5">
      <w:pPr>
        <w:pStyle w:val="ListParagraph"/>
        <w:numPr>
          <w:ilvl w:val="0"/>
          <w:numId w:val="0"/>
        </w:numPr>
        <w:tabs>
          <w:tab w:val="left" w:pos="5068"/>
          <w:tab w:val="center" w:pos="5130"/>
          <w:tab w:val="left" w:pos="5760"/>
          <w:tab w:val="left" w:pos="6451"/>
          <w:tab w:val="left" w:pos="7257"/>
          <w:tab w:val="left" w:pos="7948"/>
          <w:tab w:val="left" w:pos="8640"/>
          <w:tab w:val="left" w:pos="9331"/>
        </w:tabs>
        <w:spacing w:after="0"/>
      </w:pPr>
    </w:p>
    <w:p w14:paraId="001CF3A1" w14:textId="77777777" w:rsidR="00873EF7" w:rsidRDefault="00873EF7" w:rsidP="00FB66A5">
      <w:pPr>
        <w:pStyle w:val="ListParagraph"/>
        <w:numPr>
          <w:ilvl w:val="0"/>
          <w:numId w:val="0"/>
        </w:numPr>
        <w:tabs>
          <w:tab w:val="left" w:pos="5068"/>
          <w:tab w:val="center" w:pos="5130"/>
          <w:tab w:val="left" w:pos="5760"/>
          <w:tab w:val="left" w:pos="6451"/>
          <w:tab w:val="left" w:pos="7257"/>
          <w:tab w:val="left" w:pos="7948"/>
          <w:tab w:val="left" w:pos="8640"/>
          <w:tab w:val="left" w:pos="9331"/>
        </w:tabs>
        <w:spacing w:after="0"/>
      </w:pPr>
    </w:p>
    <w:p w14:paraId="30235D22" w14:textId="77777777" w:rsidR="00873EF7" w:rsidRDefault="00873EF7" w:rsidP="00FB66A5">
      <w:pPr>
        <w:pStyle w:val="ListParagraph"/>
        <w:numPr>
          <w:ilvl w:val="0"/>
          <w:numId w:val="0"/>
        </w:numPr>
        <w:tabs>
          <w:tab w:val="left" w:pos="5068"/>
          <w:tab w:val="center" w:pos="5130"/>
          <w:tab w:val="left" w:pos="5760"/>
          <w:tab w:val="left" w:pos="6451"/>
          <w:tab w:val="left" w:pos="7257"/>
          <w:tab w:val="left" w:pos="7948"/>
          <w:tab w:val="left" w:pos="8640"/>
          <w:tab w:val="left" w:pos="9331"/>
        </w:tabs>
        <w:spacing w:after="0"/>
      </w:pPr>
    </w:p>
    <w:p w14:paraId="618DFF87" w14:textId="77777777" w:rsidR="00873EF7" w:rsidRDefault="00873EF7" w:rsidP="00FB66A5">
      <w:pPr>
        <w:pStyle w:val="ListParagraph"/>
        <w:numPr>
          <w:ilvl w:val="0"/>
          <w:numId w:val="0"/>
        </w:numPr>
        <w:tabs>
          <w:tab w:val="left" w:pos="5068"/>
          <w:tab w:val="center" w:pos="5130"/>
          <w:tab w:val="left" w:pos="5760"/>
          <w:tab w:val="left" w:pos="6451"/>
          <w:tab w:val="left" w:pos="7257"/>
          <w:tab w:val="left" w:pos="7948"/>
          <w:tab w:val="left" w:pos="8640"/>
          <w:tab w:val="left" w:pos="9331"/>
        </w:tabs>
        <w:spacing w:after="0"/>
      </w:pPr>
    </w:p>
    <w:p w14:paraId="10638E53" w14:textId="77777777" w:rsidR="00873EF7" w:rsidRDefault="00873EF7" w:rsidP="00FB66A5">
      <w:pPr>
        <w:pStyle w:val="ListParagraph"/>
        <w:numPr>
          <w:ilvl w:val="0"/>
          <w:numId w:val="0"/>
        </w:numPr>
        <w:tabs>
          <w:tab w:val="left" w:pos="5068"/>
          <w:tab w:val="center" w:pos="5130"/>
          <w:tab w:val="left" w:pos="5760"/>
          <w:tab w:val="left" w:pos="6451"/>
          <w:tab w:val="left" w:pos="7257"/>
          <w:tab w:val="left" w:pos="7948"/>
          <w:tab w:val="left" w:pos="8640"/>
          <w:tab w:val="left" w:pos="9331"/>
        </w:tabs>
        <w:spacing w:after="0"/>
      </w:pPr>
    </w:p>
    <w:p w14:paraId="00844FA1" w14:textId="77777777" w:rsidR="00873EF7" w:rsidRDefault="00873EF7" w:rsidP="00FB66A5">
      <w:pPr>
        <w:pStyle w:val="ListParagraph"/>
        <w:numPr>
          <w:ilvl w:val="0"/>
          <w:numId w:val="0"/>
        </w:numPr>
        <w:tabs>
          <w:tab w:val="left" w:pos="5068"/>
          <w:tab w:val="center" w:pos="5130"/>
          <w:tab w:val="left" w:pos="5760"/>
          <w:tab w:val="left" w:pos="6451"/>
          <w:tab w:val="left" w:pos="7257"/>
          <w:tab w:val="left" w:pos="7948"/>
          <w:tab w:val="left" w:pos="8640"/>
          <w:tab w:val="left" w:pos="9331"/>
        </w:tabs>
        <w:spacing w:after="0"/>
      </w:pPr>
    </w:p>
    <w:p w14:paraId="72DDA8A6" w14:textId="77777777" w:rsidR="00873EF7" w:rsidRDefault="00873EF7" w:rsidP="00FB66A5">
      <w:pPr>
        <w:pStyle w:val="ListParagraph"/>
        <w:numPr>
          <w:ilvl w:val="0"/>
          <w:numId w:val="0"/>
        </w:numPr>
        <w:tabs>
          <w:tab w:val="left" w:pos="5068"/>
          <w:tab w:val="center" w:pos="5130"/>
          <w:tab w:val="left" w:pos="5760"/>
          <w:tab w:val="left" w:pos="6451"/>
          <w:tab w:val="left" w:pos="7257"/>
          <w:tab w:val="left" w:pos="7948"/>
          <w:tab w:val="left" w:pos="8640"/>
          <w:tab w:val="left" w:pos="9331"/>
        </w:tabs>
        <w:spacing w:after="0"/>
      </w:pPr>
    </w:p>
    <w:p w14:paraId="3FC14830" w14:textId="77777777" w:rsidR="00873EF7" w:rsidRDefault="00873EF7" w:rsidP="00FB66A5">
      <w:pPr>
        <w:pStyle w:val="ListParagraph"/>
        <w:numPr>
          <w:ilvl w:val="0"/>
          <w:numId w:val="0"/>
        </w:numPr>
        <w:tabs>
          <w:tab w:val="left" w:pos="5068"/>
          <w:tab w:val="center" w:pos="5130"/>
          <w:tab w:val="left" w:pos="5760"/>
          <w:tab w:val="left" w:pos="6451"/>
          <w:tab w:val="left" w:pos="7257"/>
          <w:tab w:val="left" w:pos="7948"/>
          <w:tab w:val="left" w:pos="8640"/>
          <w:tab w:val="left" w:pos="9331"/>
        </w:tabs>
        <w:spacing w:after="0"/>
      </w:pPr>
    </w:p>
    <w:p w14:paraId="210F698C" w14:textId="4B3AD2E7" w:rsidR="00DE09E8" w:rsidRDefault="00534500" w:rsidP="00CC629A">
      <w:pPr>
        <w:spacing w:after="120"/>
        <w:jc w:val="center"/>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D04B3B">
        <w:rPr>
          <w:b/>
          <w:bCs/>
          <w:sz w:val="24"/>
          <w:szCs w:val="24"/>
          <w:u w:val="single"/>
        </w:rPr>
        <w:t xml:space="preserve">March </w:t>
      </w:r>
      <w:r w:rsidRPr="00AB12B4">
        <w:rPr>
          <w:b/>
          <w:bCs/>
          <w:sz w:val="24"/>
          <w:szCs w:val="24"/>
          <w:u w:val="single"/>
        </w:rPr>
        <w:t>202</w:t>
      </w:r>
      <w:r w:rsidR="00BD225B">
        <w:rPr>
          <w:b/>
          <w:bCs/>
          <w:sz w:val="24"/>
          <w:szCs w:val="24"/>
          <w:u w:val="single"/>
        </w:rPr>
        <w:t>6</w:t>
      </w:r>
    </w:p>
    <w:p w14:paraId="1F38F3EF" w14:textId="77777777" w:rsidR="001C647A" w:rsidRDefault="001C647A" w:rsidP="00CC629A">
      <w:pPr>
        <w:spacing w:after="120"/>
        <w:jc w:val="center"/>
        <w:rPr>
          <w:b/>
          <w:bCs/>
          <w:sz w:val="24"/>
          <w:szCs w:val="24"/>
          <w:u w:val="single"/>
        </w:rPr>
      </w:pP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5B7C7133"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6B0BEB" w:rsidRPr="00704ADE" w14:paraId="668BB4F0" w14:textId="77777777" w:rsidTr="006B0BEB">
        <w:trPr>
          <w:trHeight w:val="389"/>
          <w:tblHeader/>
        </w:trPr>
        <w:tc>
          <w:tcPr>
            <w:tcW w:w="3184" w:type="dxa"/>
            <w:tcBorders>
              <w:top w:val="double" w:sz="4" w:space="0" w:color="auto"/>
              <w:left w:val="double" w:sz="6" w:space="0" w:color="000000"/>
              <w:bottom w:val="single" w:sz="4" w:space="0" w:color="auto"/>
              <w:right w:val="single" w:sz="4" w:space="0" w:color="auto"/>
            </w:tcBorders>
            <w:vAlign w:val="center"/>
          </w:tcPr>
          <w:p w14:paraId="0DFE2240" w14:textId="707A65D7" w:rsidR="006B0BEB" w:rsidRPr="006B0BEB" w:rsidRDefault="00B27F3B" w:rsidP="006B0BEB">
            <w:pPr>
              <w:jc w:val="center"/>
              <w:rPr>
                <w:sz w:val="24"/>
                <w:szCs w:val="24"/>
              </w:rPr>
            </w:pPr>
            <w:r>
              <w:rPr>
                <w:sz w:val="24"/>
                <w:szCs w:val="24"/>
              </w:rPr>
              <w:t>Chad</w:t>
            </w:r>
          </w:p>
        </w:tc>
        <w:tc>
          <w:tcPr>
            <w:tcW w:w="3184" w:type="dxa"/>
            <w:tcBorders>
              <w:top w:val="double" w:sz="4" w:space="0" w:color="auto"/>
              <w:left w:val="single" w:sz="4" w:space="0" w:color="auto"/>
              <w:bottom w:val="single" w:sz="4" w:space="0" w:color="auto"/>
              <w:right w:val="single" w:sz="4" w:space="0" w:color="auto"/>
            </w:tcBorders>
            <w:vAlign w:val="center"/>
          </w:tcPr>
          <w:p w14:paraId="69749C7B" w14:textId="598A97F4" w:rsidR="006B0BEB" w:rsidRPr="00E911DC" w:rsidRDefault="00040383" w:rsidP="006B0BEB">
            <w:pPr>
              <w:jc w:val="center"/>
              <w:rPr>
                <w:sz w:val="24"/>
                <w:szCs w:val="24"/>
              </w:rPr>
            </w:pPr>
            <w:r>
              <w:rPr>
                <w:sz w:val="24"/>
                <w:szCs w:val="24"/>
              </w:rPr>
              <w:t>Housing</w:t>
            </w:r>
          </w:p>
        </w:tc>
        <w:tc>
          <w:tcPr>
            <w:tcW w:w="3206" w:type="dxa"/>
            <w:tcBorders>
              <w:top w:val="double" w:sz="4" w:space="0" w:color="auto"/>
              <w:left w:val="single" w:sz="4" w:space="0" w:color="auto"/>
              <w:bottom w:val="single" w:sz="4" w:space="0" w:color="auto"/>
              <w:right w:val="double" w:sz="6" w:space="0" w:color="000000"/>
            </w:tcBorders>
            <w:vAlign w:val="center"/>
          </w:tcPr>
          <w:p w14:paraId="39A41378" w14:textId="2C96FBB2" w:rsidR="006B0BEB" w:rsidRPr="008A6F3F" w:rsidRDefault="00355A52" w:rsidP="006B0BEB">
            <w:pPr>
              <w:jc w:val="center"/>
              <w:rPr>
                <w:b/>
                <w:bCs/>
                <w:sz w:val="24"/>
                <w:szCs w:val="24"/>
              </w:rPr>
            </w:pPr>
            <w:r>
              <w:rPr>
                <w:sz w:val="24"/>
                <w:szCs w:val="24"/>
              </w:rPr>
              <w:t xml:space="preserve">November </w:t>
            </w:r>
            <w:r w:rsidR="006B0BEB">
              <w:rPr>
                <w:sz w:val="24"/>
                <w:szCs w:val="24"/>
              </w:rPr>
              <w:t>2025</w:t>
            </w:r>
          </w:p>
        </w:tc>
      </w:tr>
      <w:tr w:rsidR="006B0BEB" w:rsidRPr="00704ADE" w14:paraId="27C5AD6C"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18A94CEE" w14:textId="129659ED" w:rsidR="006B0BEB" w:rsidRPr="006B0BEB" w:rsidRDefault="00B27F3B" w:rsidP="006B0BEB">
            <w:pPr>
              <w:jc w:val="center"/>
              <w:rPr>
                <w:rFonts w:asciiTheme="majorBidi" w:hAnsiTheme="majorBidi" w:cstheme="majorBidi"/>
                <w:sz w:val="24"/>
                <w:szCs w:val="24"/>
              </w:rPr>
            </w:pPr>
            <w:r>
              <w:rPr>
                <w:rFonts w:asciiTheme="majorBidi" w:hAnsiTheme="majorBidi" w:cstheme="majorBidi"/>
                <w:sz w:val="24"/>
                <w:szCs w:val="24"/>
              </w:rPr>
              <w:t>Fiji</w:t>
            </w:r>
          </w:p>
        </w:tc>
        <w:tc>
          <w:tcPr>
            <w:tcW w:w="3184" w:type="dxa"/>
            <w:tcBorders>
              <w:top w:val="single" w:sz="4" w:space="0" w:color="auto"/>
              <w:left w:val="single" w:sz="4" w:space="0" w:color="auto"/>
              <w:bottom w:val="single" w:sz="4" w:space="0" w:color="auto"/>
              <w:right w:val="single" w:sz="4" w:space="0" w:color="auto"/>
            </w:tcBorders>
            <w:vAlign w:val="center"/>
          </w:tcPr>
          <w:p w14:paraId="31F915F6" w14:textId="569C78A4" w:rsidR="006B0BEB" w:rsidRDefault="00040383"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3BCC4D7E" w14:textId="049FAD0D" w:rsidR="006B0BEB" w:rsidRPr="00112047" w:rsidRDefault="00355A52" w:rsidP="006B0BEB">
            <w:pPr>
              <w:jc w:val="center"/>
              <w:rPr>
                <w:sz w:val="24"/>
                <w:szCs w:val="24"/>
              </w:rPr>
            </w:pPr>
            <w:r>
              <w:rPr>
                <w:sz w:val="24"/>
                <w:szCs w:val="24"/>
              </w:rPr>
              <w:t>September</w:t>
            </w:r>
            <w:r w:rsidR="009A3026">
              <w:rPr>
                <w:sz w:val="24"/>
                <w:szCs w:val="24"/>
              </w:rPr>
              <w:t xml:space="preserve"> </w:t>
            </w:r>
            <w:r w:rsidR="0095297D">
              <w:rPr>
                <w:sz w:val="24"/>
                <w:szCs w:val="24"/>
              </w:rPr>
              <w:t>2025</w:t>
            </w:r>
          </w:p>
        </w:tc>
      </w:tr>
      <w:tr w:rsidR="001C647A" w:rsidRPr="00704ADE" w14:paraId="470F1A2F"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5C9408B" w14:textId="4B9E3DF4" w:rsidR="001C647A" w:rsidRDefault="00355A52" w:rsidP="006B0BEB">
            <w:pPr>
              <w:jc w:val="center"/>
              <w:rPr>
                <w:rFonts w:asciiTheme="majorBidi" w:hAnsiTheme="majorBidi" w:cstheme="majorBidi"/>
                <w:sz w:val="24"/>
                <w:szCs w:val="24"/>
              </w:rPr>
            </w:pPr>
            <w:r>
              <w:rPr>
                <w:rFonts w:asciiTheme="majorBidi" w:hAnsiTheme="majorBidi" w:cstheme="majorBidi"/>
                <w:sz w:val="24"/>
                <w:szCs w:val="24"/>
              </w:rPr>
              <w:t>Pakistan</w:t>
            </w:r>
          </w:p>
        </w:tc>
        <w:tc>
          <w:tcPr>
            <w:tcW w:w="3184" w:type="dxa"/>
            <w:tcBorders>
              <w:top w:val="single" w:sz="4" w:space="0" w:color="auto"/>
              <w:left w:val="single" w:sz="4" w:space="0" w:color="auto"/>
              <w:bottom w:val="single" w:sz="4" w:space="0" w:color="auto"/>
              <w:right w:val="single" w:sz="4" w:space="0" w:color="auto"/>
            </w:tcBorders>
            <w:vAlign w:val="center"/>
          </w:tcPr>
          <w:p w14:paraId="74BDF9A6" w14:textId="4BCD0D82" w:rsidR="001C647A" w:rsidRDefault="00040383"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371F4E64" w14:textId="72ECEB92" w:rsidR="001C647A" w:rsidRDefault="00355A52" w:rsidP="006B0BEB">
            <w:pPr>
              <w:jc w:val="center"/>
              <w:rPr>
                <w:sz w:val="24"/>
                <w:szCs w:val="24"/>
              </w:rPr>
            </w:pPr>
            <w:r>
              <w:rPr>
                <w:sz w:val="24"/>
                <w:szCs w:val="24"/>
              </w:rPr>
              <w:t xml:space="preserve">September </w:t>
            </w:r>
            <w:r w:rsidR="00057ACF">
              <w:rPr>
                <w:sz w:val="24"/>
                <w:szCs w:val="24"/>
              </w:rPr>
              <w:t>2025</w:t>
            </w:r>
          </w:p>
        </w:tc>
      </w:tr>
      <w:tr w:rsidR="00B27F3B" w:rsidRPr="00704ADE" w14:paraId="22193854"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02ED0BA6" w14:textId="5D0C6C71" w:rsidR="00B27F3B" w:rsidRDefault="00355A52" w:rsidP="006B0BEB">
            <w:pPr>
              <w:jc w:val="center"/>
              <w:rPr>
                <w:rFonts w:asciiTheme="majorBidi" w:hAnsiTheme="majorBidi" w:cstheme="majorBidi"/>
                <w:sz w:val="24"/>
                <w:szCs w:val="24"/>
              </w:rPr>
            </w:pPr>
            <w:r>
              <w:rPr>
                <w:rFonts w:asciiTheme="majorBidi" w:hAnsiTheme="majorBidi" w:cstheme="majorBidi"/>
                <w:sz w:val="24"/>
                <w:szCs w:val="24"/>
              </w:rPr>
              <w:t>Qatar</w:t>
            </w:r>
          </w:p>
        </w:tc>
        <w:tc>
          <w:tcPr>
            <w:tcW w:w="3184" w:type="dxa"/>
            <w:tcBorders>
              <w:top w:val="single" w:sz="4" w:space="0" w:color="auto"/>
              <w:left w:val="single" w:sz="4" w:space="0" w:color="auto"/>
              <w:bottom w:val="single" w:sz="4" w:space="0" w:color="auto"/>
              <w:right w:val="single" w:sz="4" w:space="0" w:color="auto"/>
            </w:tcBorders>
            <w:vAlign w:val="center"/>
          </w:tcPr>
          <w:p w14:paraId="5AE48837" w14:textId="51B86661" w:rsidR="00B27F3B" w:rsidRDefault="00355A52"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0C4A8692" w14:textId="765BCB6C" w:rsidR="00B27F3B" w:rsidRDefault="009A3B91" w:rsidP="006B0BEB">
            <w:pPr>
              <w:jc w:val="center"/>
              <w:rPr>
                <w:sz w:val="24"/>
                <w:szCs w:val="24"/>
              </w:rPr>
            </w:pPr>
            <w:r>
              <w:rPr>
                <w:sz w:val="24"/>
                <w:szCs w:val="24"/>
              </w:rPr>
              <w:t>October 2025</w:t>
            </w:r>
          </w:p>
        </w:tc>
      </w:tr>
      <w:tr w:rsidR="006B0BEB" w:rsidRPr="00407174" w14:paraId="42372A73"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59AC91F" w14:textId="2D082D35" w:rsidR="006B0BEB" w:rsidRPr="006B0BEB" w:rsidRDefault="00355A52" w:rsidP="006B0BEB">
            <w:pPr>
              <w:jc w:val="center"/>
              <w:rPr>
                <w:rFonts w:asciiTheme="majorBidi" w:hAnsiTheme="majorBidi" w:cstheme="majorBidi"/>
                <w:sz w:val="24"/>
                <w:szCs w:val="24"/>
              </w:rPr>
            </w:pPr>
            <w:r>
              <w:rPr>
                <w:rFonts w:asciiTheme="majorBidi" w:hAnsiTheme="majorBidi" w:cstheme="majorBidi"/>
                <w:sz w:val="24"/>
                <w:szCs w:val="24"/>
              </w:rPr>
              <w:t>Trinidad and Tobago</w:t>
            </w:r>
          </w:p>
        </w:tc>
        <w:tc>
          <w:tcPr>
            <w:tcW w:w="3184" w:type="dxa"/>
            <w:tcBorders>
              <w:top w:val="single" w:sz="4" w:space="0" w:color="auto"/>
              <w:left w:val="single" w:sz="4" w:space="0" w:color="auto"/>
              <w:bottom w:val="single" w:sz="4" w:space="0" w:color="auto"/>
              <w:right w:val="single" w:sz="4" w:space="0" w:color="auto"/>
            </w:tcBorders>
            <w:vAlign w:val="center"/>
          </w:tcPr>
          <w:p w14:paraId="7E228FA3" w14:textId="6EB92A91" w:rsidR="006B0BEB" w:rsidRDefault="00355A52"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0EED5734" w14:textId="6CEBFD1C" w:rsidR="006B0BEB" w:rsidRDefault="009A3B91" w:rsidP="00681210">
            <w:pPr>
              <w:jc w:val="center"/>
              <w:rPr>
                <w:sz w:val="24"/>
                <w:szCs w:val="24"/>
              </w:rPr>
            </w:pPr>
            <w:r>
              <w:rPr>
                <w:sz w:val="24"/>
                <w:szCs w:val="24"/>
              </w:rPr>
              <w:t xml:space="preserve">October </w:t>
            </w:r>
            <w:r w:rsidR="0095297D">
              <w:rPr>
                <w:sz w:val="24"/>
                <w:szCs w:val="24"/>
              </w:rPr>
              <w:t>2025</w:t>
            </w:r>
          </w:p>
        </w:tc>
      </w:tr>
      <w:tr w:rsidR="006B0BEB" w:rsidRPr="00407174" w14:paraId="1F43CB9D" w14:textId="77777777" w:rsidTr="006B0BEB">
        <w:trPr>
          <w:trHeight w:val="389"/>
          <w:tblHeader/>
        </w:trPr>
        <w:tc>
          <w:tcPr>
            <w:tcW w:w="3184" w:type="dxa"/>
            <w:tcBorders>
              <w:top w:val="single" w:sz="4" w:space="0" w:color="auto"/>
              <w:left w:val="double" w:sz="6" w:space="0" w:color="000000"/>
              <w:bottom w:val="double" w:sz="6" w:space="0" w:color="000000"/>
              <w:right w:val="single" w:sz="4" w:space="0" w:color="auto"/>
            </w:tcBorders>
            <w:vAlign w:val="center"/>
          </w:tcPr>
          <w:p w14:paraId="22ADC592" w14:textId="77EAA92B" w:rsidR="006B0BEB" w:rsidRPr="006B0BEB" w:rsidRDefault="00355A52" w:rsidP="006B0BEB">
            <w:pPr>
              <w:jc w:val="center"/>
              <w:rPr>
                <w:sz w:val="24"/>
                <w:szCs w:val="24"/>
              </w:rPr>
            </w:pPr>
            <w:r>
              <w:rPr>
                <w:sz w:val="24"/>
                <w:szCs w:val="24"/>
              </w:rPr>
              <w:t>Uganda</w:t>
            </w:r>
          </w:p>
        </w:tc>
        <w:tc>
          <w:tcPr>
            <w:tcW w:w="3184" w:type="dxa"/>
            <w:tcBorders>
              <w:top w:val="single" w:sz="4" w:space="0" w:color="auto"/>
              <w:left w:val="single" w:sz="4" w:space="0" w:color="auto"/>
              <w:bottom w:val="double" w:sz="6" w:space="0" w:color="000000"/>
              <w:right w:val="single" w:sz="4" w:space="0" w:color="auto"/>
            </w:tcBorders>
            <w:vAlign w:val="center"/>
          </w:tcPr>
          <w:p w14:paraId="7F81298F" w14:textId="60CCABEF" w:rsidR="006B0BEB" w:rsidRDefault="00DA0E1D" w:rsidP="006B0BEB">
            <w:pPr>
              <w:jc w:val="center"/>
              <w:rPr>
                <w:sz w:val="24"/>
                <w:szCs w:val="24"/>
              </w:rPr>
            </w:pPr>
            <w:r>
              <w:rPr>
                <w:sz w:val="24"/>
                <w:szCs w:val="24"/>
              </w:rPr>
              <w:t>Housing</w:t>
            </w:r>
          </w:p>
        </w:tc>
        <w:tc>
          <w:tcPr>
            <w:tcW w:w="3206" w:type="dxa"/>
            <w:tcBorders>
              <w:top w:val="single" w:sz="4" w:space="0" w:color="auto"/>
              <w:left w:val="single" w:sz="4" w:space="0" w:color="auto"/>
              <w:bottom w:val="double" w:sz="6" w:space="0" w:color="000000"/>
              <w:right w:val="double" w:sz="6" w:space="0" w:color="000000"/>
            </w:tcBorders>
            <w:vAlign w:val="center"/>
          </w:tcPr>
          <w:p w14:paraId="192443A5" w14:textId="74DAB08A" w:rsidR="006B0BEB" w:rsidRDefault="009A3B91" w:rsidP="006B0BEB">
            <w:pPr>
              <w:jc w:val="center"/>
              <w:rPr>
                <w:sz w:val="24"/>
                <w:szCs w:val="24"/>
              </w:rPr>
            </w:pPr>
            <w:r>
              <w:rPr>
                <w:sz w:val="24"/>
                <w:szCs w:val="24"/>
              </w:rPr>
              <w:t>November</w:t>
            </w:r>
            <w:r w:rsidR="009A3026">
              <w:rPr>
                <w:sz w:val="24"/>
                <w:szCs w:val="24"/>
              </w:rPr>
              <w:t xml:space="preserve"> </w:t>
            </w:r>
            <w:r w:rsidR="0095297D">
              <w:rPr>
                <w:sz w:val="24"/>
                <w:szCs w:val="24"/>
              </w:rPr>
              <w:t>2025</w:t>
            </w:r>
          </w:p>
        </w:tc>
      </w:tr>
    </w:tbl>
    <w:p w14:paraId="6E567712" w14:textId="77777777" w:rsidR="00B02521" w:rsidRDefault="00B02521" w:rsidP="00443803">
      <w:pPr>
        <w:rPr>
          <w:lang w:val="en-US"/>
        </w:rPr>
      </w:pPr>
    </w:p>
    <w:p w14:paraId="7D56782A" w14:textId="77777777" w:rsidR="0098748F" w:rsidRDefault="0098748F" w:rsidP="00443803">
      <w:pPr>
        <w:rPr>
          <w:lang w:val="en-US"/>
        </w:rPr>
      </w:pPr>
    </w:p>
    <w:p w14:paraId="14604765" w14:textId="77777777" w:rsidR="0098748F" w:rsidRDefault="0098748F" w:rsidP="00443803">
      <w:pPr>
        <w:rPr>
          <w:lang w:val="en-US"/>
        </w:rPr>
      </w:pPr>
    </w:p>
    <w:p w14:paraId="6D5C9C4B" w14:textId="36D6ED32"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2CB013D6" w14:textId="77777777" w:rsidR="008560C3" w:rsidRPr="008560C3" w:rsidRDefault="008560C3" w:rsidP="00F51681">
      <w:pPr>
        <w:pStyle w:val="ListParagraph"/>
        <w:widowControl w:val="0"/>
        <w:numPr>
          <w:ilvl w:val="0"/>
          <w:numId w:val="17"/>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Under the modified operational rules as described in the document </w:t>
      </w:r>
      <w:r w:rsidRPr="00B82778">
        <w:rPr>
          <w:rFonts w:asciiTheme="majorBidi" w:hAnsiTheme="majorBidi" w:cstheme="majorBidi"/>
          <w:b/>
          <w:bCs/>
        </w:rPr>
        <w:t>ICSC/CIRC/GEN/04/2024</w:t>
      </w:r>
      <w:r w:rsidRPr="008560C3">
        <w:rPr>
          <w:rFonts w:asciiTheme="majorBidi" w:hAnsiTheme="majorBidi" w:cstheme="majorBidi"/>
        </w:rPr>
        <w:t xml:space="preserve"> published on 5 July 2024, the PTA is calculated every month to ensure that the Net Take-Home Pay (NTP) for existing staff does not decrease but also does not exceed its initial maximum setting in the first month of the new application. The operational rule was further modified by the Commission in 2025 as prescribed in document </w:t>
      </w:r>
      <w:r w:rsidRPr="008560C3">
        <w:rPr>
          <w:rFonts w:asciiTheme="majorBidi" w:hAnsiTheme="majorBidi" w:cstheme="majorBidi"/>
          <w:b/>
          <w:bCs/>
        </w:rPr>
        <w:t>ICSC/CIRC/GEN/05/2025</w:t>
      </w:r>
      <w:r w:rsidRPr="008560C3">
        <w:rPr>
          <w:rFonts w:asciiTheme="majorBidi" w:hAnsiTheme="majorBidi" w:cstheme="majorBidi"/>
        </w:rPr>
        <w:t xml:space="preserve">. For Gap Closure Measures (GCM) implemented before November 2025, the rule as prescribed in document </w:t>
      </w:r>
      <w:r w:rsidRPr="008560C3">
        <w:rPr>
          <w:rFonts w:asciiTheme="majorBidi" w:hAnsiTheme="majorBidi" w:cstheme="majorBidi"/>
          <w:b/>
          <w:bCs/>
        </w:rPr>
        <w:t>ICSC/CIRC/GEN/04/2024</w:t>
      </w:r>
      <w:r w:rsidRPr="008560C3">
        <w:rPr>
          <w:rFonts w:asciiTheme="majorBidi" w:hAnsiTheme="majorBidi" w:cstheme="majorBidi"/>
        </w:rPr>
        <w:t xml:space="preserve"> is maintained except for the duration of the PTA which the Commission capped to a maximum of </w:t>
      </w:r>
      <w:r w:rsidRPr="008560C3">
        <w:rPr>
          <w:rFonts w:asciiTheme="majorBidi" w:hAnsiTheme="majorBidi" w:cstheme="majorBidi"/>
          <w:b/>
          <w:bCs/>
        </w:rPr>
        <w:t>36 months</w:t>
      </w:r>
      <w:r w:rsidRPr="008560C3">
        <w:rPr>
          <w:rFonts w:asciiTheme="majorBidi" w:hAnsiTheme="majorBidi" w:cstheme="majorBidi"/>
        </w:rPr>
        <w:t xml:space="preserve"> provided that a minimum advance notice of 12 months is issued. For these GCMs, the PTA will bridge the full gap between the new benchmark NTP and the prevailing NTP at the time of implementation for the first six months. Following this period, the NTP for existing staff will be gradually reduced by </w:t>
      </w:r>
      <w:r w:rsidRPr="008560C3">
        <w:rPr>
          <w:rFonts w:asciiTheme="majorBidi" w:hAnsiTheme="majorBidi" w:cstheme="majorBidi"/>
          <w:b/>
          <w:bCs/>
        </w:rPr>
        <w:t>3%</w:t>
      </w:r>
      <w:r w:rsidRPr="008560C3">
        <w:rPr>
          <w:rFonts w:asciiTheme="majorBidi" w:hAnsiTheme="majorBidi" w:cstheme="majorBidi"/>
        </w:rPr>
        <w:t xml:space="preserve"> every </w:t>
      </w:r>
      <w:r w:rsidRPr="008560C3">
        <w:rPr>
          <w:rFonts w:asciiTheme="majorBidi" w:hAnsiTheme="majorBidi" w:cstheme="majorBidi"/>
          <w:b/>
          <w:bCs/>
        </w:rPr>
        <w:t>4 months,</w:t>
      </w:r>
      <w:r w:rsidRPr="008560C3">
        <w:rPr>
          <w:rFonts w:asciiTheme="majorBidi" w:hAnsiTheme="majorBidi" w:cstheme="majorBidi"/>
        </w:rPr>
        <w:t xml:space="preserve"> with the PTA adjusted monthly to reflect the difference between the NTP for existing staff and the newcomers.  </w:t>
      </w:r>
    </w:p>
    <w:p w14:paraId="79F5CAC9" w14:textId="77777777" w:rsidR="008560C3" w:rsidRPr="008560C3" w:rsidRDefault="008560C3" w:rsidP="00C77563">
      <w:pPr>
        <w:pStyle w:val="ListParagraph"/>
        <w:numPr>
          <w:ilvl w:val="0"/>
          <w:numId w:val="0"/>
        </w:numPr>
        <w:suppressAutoHyphens/>
        <w:contextualSpacing/>
        <w:rPr>
          <w:rFonts w:asciiTheme="majorBidi" w:hAnsiTheme="majorBidi" w:cstheme="majorBidi"/>
        </w:rPr>
      </w:pPr>
    </w:p>
    <w:p w14:paraId="65717D40" w14:textId="572D3540" w:rsidR="008560C3" w:rsidRDefault="008560C3" w:rsidP="00F51681">
      <w:pPr>
        <w:pStyle w:val="ListParagraph"/>
        <w:widowControl w:val="0"/>
        <w:numPr>
          <w:ilvl w:val="0"/>
          <w:numId w:val="17"/>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The parameters governing the PTAs, effective November 2025, have been revised in accordance with document </w:t>
      </w:r>
      <w:r w:rsidRPr="008560C3">
        <w:rPr>
          <w:rFonts w:asciiTheme="majorBidi" w:hAnsiTheme="majorBidi" w:cstheme="majorBidi"/>
          <w:b/>
          <w:bCs/>
        </w:rPr>
        <w:t>ICSC/CIRC/GEN/05/2025</w:t>
      </w:r>
      <w:r w:rsidRPr="008560C3">
        <w:rPr>
          <w:rFonts w:asciiTheme="majorBidi" w:hAnsiTheme="majorBidi" w:cstheme="majorBidi"/>
        </w:rPr>
        <w:t xml:space="preserve">, issued on 15 August 2025. The modifications include: the initial grace period is adjusted from </w:t>
      </w:r>
      <w:r w:rsidRPr="008560C3">
        <w:rPr>
          <w:rFonts w:asciiTheme="majorBidi" w:hAnsiTheme="majorBidi" w:cstheme="majorBidi"/>
          <w:b/>
          <w:bCs/>
        </w:rPr>
        <w:t>6 </w:t>
      </w:r>
      <w:r w:rsidRPr="008560C3">
        <w:rPr>
          <w:rFonts w:asciiTheme="majorBidi" w:hAnsiTheme="majorBidi" w:cstheme="majorBidi"/>
        </w:rPr>
        <w:t xml:space="preserve">to </w:t>
      </w:r>
      <w:r w:rsidRPr="008560C3">
        <w:rPr>
          <w:rFonts w:asciiTheme="majorBidi" w:hAnsiTheme="majorBidi" w:cstheme="majorBidi"/>
          <w:b/>
          <w:bCs/>
        </w:rPr>
        <w:t>3 months</w:t>
      </w:r>
      <w:r w:rsidRPr="008560C3">
        <w:rPr>
          <w:rFonts w:asciiTheme="majorBidi" w:hAnsiTheme="majorBidi" w:cstheme="majorBidi"/>
        </w:rPr>
        <w:t xml:space="preserve">. Following the grace period, the NTP for existing staff will be gradually reduced by </w:t>
      </w:r>
      <w:r w:rsidRPr="008560C3">
        <w:rPr>
          <w:rFonts w:asciiTheme="majorBidi" w:hAnsiTheme="majorBidi" w:cstheme="majorBidi"/>
          <w:b/>
          <w:bCs/>
        </w:rPr>
        <w:t>4%</w:t>
      </w:r>
      <w:r w:rsidRPr="008560C3">
        <w:rPr>
          <w:rFonts w:asciiTheme="majorBidi" w:hAnsiTheme="majorBidi" w:cstheme="majorBidi"/>
        </w:rPr>
        <w:t xml:space="preserve"> every </w:t>
      </w:r>
      <w:r w:rsidRPr="008560C3">
        <w:rPr>
          <w:rFonts w:asciiTheme="majorBidi" w:hAnsiTheme="majorBidi" w:cstheme="majorBidi"/>
          <w:b/>
          <w:bCs/>
        </w:rPr>
        <w:t xml:space="preserve">3 months </w:t>
      </w:r>
      <w:r w:rsidRPr="008560C3">
        <w:rPr>
          <w:rFonts w:asciiTheme="majorBidi" w:hAnsiTheme="majorBidi" w:cstheme="majorBidi"/>
        </w:rPr>
        <w:t xml:space="preserve">with the PTA adjusted monthly to reflect the difference between the NTP of existing staff </w:t>
      </w:r>
      <w:r w:rsidRPr="00E20959">
        <w:rPr>
          <w:rFonts w:asciiTheme="majorBidi" w:hAnsiTheme="majorBidi" w:cstheme="majorBidi"/>
        </w:rPr>
        <w:t>and the newc</w:t>
      </w:r>
      <w:r w:rsidRPr="004862BB">
        <w:rPr>
          <w:rFonts w:asciiTheme="majorBidi" w:hAnsiTheme="majorBidi" w:cstheme="majorBidi"/>
        </w:rPr>
        <w:t>omer</w:t>
      </w:r>
      <w:r w:rsidRPr="004862BB">
        <w:rPr>
          <w:rFonts w:asciiTheme="majorBidi" w:hAnsiTheme="majorBidi" w:cstheme="majorBidi"/>
          <w:b/>
          <w:bCs/>
        </w:rPr>
        <w:t>s</w:t>
      </w:r>
      <w:r w:rsidRPr="004862BB">
        <w:rPr>
          <w:rFonts w:asciiTheme="majorBidi" w:hAnsiTheme="majorBidi" w:cstheme="majorBidi"/>
        </w:rPr>
        <w:t xml:space="preserve">. Also, the </w:t>
      </w:r>
      <w:r w:rsidRPr="004862BB">
        <w:rPr>
          <w:rFonts w:asciiTheme="majorBidi" w:hAnsiTheme="majorBidi" w:cstheme="majorBidi"/>
          <w:b/>
          <w:bCs/>
        </w:rPr>
        <w:t>maximum duration</w:t>
      </w:r>
      <w:r w:rsidRPr="004862BB">
        <w:rPr>
          <w:rFonts w:asciiTheme="majorBidi" w:hAnsiTheme="majorBidi" w:cstheme="majorBidi"/>
        </w:rPr>
        <w:t xml:space="preserve"> is now set at </w:t>
      </w:r>
      <w:r w:rsidRPr="004862BB">
        <w:rPr>
          <w:rFonts w:asciiTheme="majorBidi" w:hAnsiTheme="majorBidi" w:cstheme="majorBidi"/>
          <w:b/>
          <w:bCs/>
        </w:rPr>
        <w:t>24 months</w:t>
      </w:r>
      <w:r w:rsidRPr="004862BB">
        <w:rPr>
          <w:rFonts w:asciiTheme="majorBidi" w:hAnsiTheme="majorBidi" w:cstheme="majorBidi"/>
        </w:rPr>
        <w:t>, after which PTA is discontinued.</w:t>
      </w:r>
      <w:r w:rsidR="004862BB" w:rsidRPr="004862BB">
        <w:rPr>
          <w:rFonts w:asciiTheme="majorBidi" w:hAnsiTheme="majorBidi" w:cstheme="majorBidi"/>
        </w:rPr>
        <w:t xml:space="preserve"> </w:t>
      </w:r>
      <w:r w:rsidRPr="004862BB">
        <w:rPr>
          <w:rFonts w:asciiTheme="majorBidi" w:hAnsiTheme="majorBidi" w:cstheme="majorBidi"/>
        </w:rPr>
        <w:t>T</w:t>
      </w:r>
      <w:r w:rsidRPr="00E20959">
        <w:rPr>
          <w:rFonts w:asciiTheme="majorBidi" w:hAnsiTheme="majorBidi" w:cstheme="majorBidi"/>
        </w:rPr>
        <w:t xml:space="preserve">able </w:t>
      </w:r>
      <w:r w:rsidR="009B221D" w:rsidRPr="00E20959">
        <w:rPr>
          <w:rFonts w:asciiTheme="majorBidi" w:hAnsiTheme="majorBidi" w:cstheme="majorBidi"/>
        </w:rPr>
        <w:t>2</w:t>
      </w:r>
      <w:r w:rsidRPr="00E20959">
        <w:rPr>
          <w:rFonts w:asciiTheme="majorBidi" w:hAnsiTheme="majorBidi" w:cstheme="majorBidi"/>
        </w:rPr>
        <w:t xml:space="preserve"> provides a summary of all PTAs in effect as of 1 </w:t>
      </w:r>
      <w:r w:rsidR="0087382E">
        <w:rPr>
          <w:rFonts w:asciiTheme="majorBidi" w:hAnsiTheme="majorBidi" w:cstheme="majorBidi"/>
        </w:rPr>
        <w:t xml:space="preserve">March </w:t>
      </w:r>
      <w:r w:rsidRPr="00E20959">
        <w:rPr>
          <w:rFonts w:asciiTheme="majorBidi" w:hAnsiTheme="majorBidi" w:cstheme="majorBidi"/>
        </w:rPr>
        <w:t>202</w:t>
      </w:r>
      <w:r w:rsidR="00E714FB">
        <w:rPr>
          <w:rFonts w:asciiTheme="majorBidi" w:hAnsiTheme="majorBidi" w:cstheme="majorBidi"/>
        </w:rPr>
        <w:t>6</w:t>
      </w:r>
      <w:r w:rsidRPr="00E20959">
        <w:rPr>
          <w:rFonts w:asciiTheme="majorBidi" w:hAnsiTheme="majorBidi" w:cstheme="majorBidi"/>
        </w:rPr>
        <w:t>. The PTA starting date indicates which of the PTA adjustment mechanisms should be used. </w:t>
      </w:r>
    </w:p>
    <w:p w14:paraId="2769B4E1" w14:textId="77777777" w:rsidR="001E5CBB" w:rsidRPr="001E5CBB" w:rsidRDefault="001E5CBB" w:rsidP="0064295E">
      <w:pPr>
        <w:pStyle w:val="ListParagraph"/>
        <w:numPr>
          <w:ilvl w:val="0"/>
          <w:numId w:val="0"/>
        </w:numPr>
        <w:suppressAutoHyphens/>
        <w:contextualSpacing/>
        <w:rPr>
          <w:rFonts w:asciiTheme="majorBidi" w:hAnsiTheme="majorBidi" w:cstheme="majorBidi"/>
        </w:rPr>
      </w:pPr>
    </w:p>
    <w:p w14:paraId="7A52EB29" w14:textId="77777777" w:rsidR="008560C3" w:rsidRPr="008560C3" w:rsidRDefault="008560C3" w:rsidP="00F51681">
      <w:pPr>
        <w:pStyle w:val="ListParagraph"/>
        <w:widowControl w:val="0"/>
        <w:numPr>
          <w:ilvl w:val="0"/>
          <w:numId w:val="17"/>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It should be noted that the PTA is supposed to be paid </w:t>
      </w:r>
      <w:r w:rsidRPr="008560C3">
        <w:rPr>
          <w:rFonts w:asciiTheme="majorBidi" w:hAnsiTheme="majorBidi" w:cstheme="majorBidi"/>
          <w:b/>
          <w:bCs/>
        </w:rPr>
        <w:t>in addition to</w:t>
      </w:r>
      <w:r w:rsidRPr="008560C3">
        <w:rPr>
          <w:rFonts w:asciiTheme="majorBidi" w:hAnsiTheme="majorBidi" w:cstheme="majorBidi"/>
        </w:rPr>
        <w:t xml:space="preserve"> the regular post adjustment multiplier and thus should be </w:t>
      </w:r>
      <w:proofErr w:type="gramStart"/>
      <w:r w:rsidRPr="008560C3">
        <w:rPr>
          <w:rFonts w:asciiTheme="majorBidi" w:hAnsiTheme="majorBidi" w:cstheme="majorBidi"/>
        </w:rPr>
        <w:t>taken into account</w:t>
      </w:r>
      <w:proofErr w:type="gramEnd"/>
      <w:r w:rsidRPr="008560C3">
        <w:rPr>
          <w:rFonts w:asciiTheme="majorBidi" w:hAnsiTheme="majorBidi" w:cstheme="majorBidi"/>
        </w:rPr>
        <w:t xml:space="preserve"> in determining all other entitlements ordinarily affected by post adjustment, such as rental subsidy, settling-in grant, spousal allowance etc. PTA should be paid only to staff on </w:t>
      </w:r>
      <w:proofErr w:type="gramStart"/>
      <w:r w:rsidRPr="008560C3">
        <w:rPr>
          <w:rFonts w:asciiTheme="majorBidi" w:hAnsiTheme="majorBidi" w:cstheme="majorBidi"/>
        </w:rPr>
        <w:t>post on</w:t>
      </w:r>
      <w:proofErr w:type="gramEnd"/>
      <w:r w:rsidRPr="008560C3">
        <w:rPr>
          <w:rFonts w:asciiTheme="majorBidi" w:hAnsiTheme="majorBidi" w:cstheme="majorBidi"/>
        </w:rPr>
        <w:t xml:space="preserve"> or before its starting month. Staff joining the duty station after the PTA starting month are not eligible to receive the PTA. </w:t>
      </w:r>
    </w:p>
    <w:p w14:paraId="3395B9DC" w14:textId="77777777" w:rsidR="00270EC2" w:rsidRDefault="00270EC2" w:rsidP="00043497">
      <w:pPr>
        <w:rPr>
          <w:sz w:val="24"/>
          <w:szCs w:val="24"/>
          <w:lang w:val="en-US"/>
        </w:rPr>
      </w:pPr>
    </w:p>
    <w:p w14:paraId="664695C1" w14:textId="77777777" w:rsidR="00272CA3" w:rsidRDefault="00272CA3" w:rsidP="00043497">
      <w:pPr>
        <w:rPr>
          <w:sz w:val="24"/>
          <w:szCs w:val="24"/>
          <w:lang w:val="en-US"/>
        </w:rPr>
      </w:pPr>
    </w:p>
    <w:p w14:paraId="4DA14B90" w14:textId="29B5AC84" w:rsidR="00CA566D" w:rsidRDefault="00723745"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r w:rsidRPr="00E24884">
        <w:rPr>
          <w:b/>
          <w:bCs/>
          <w:sz w:val="24"/>
          <w:szCs w:val="24"/>
        </w:rPr>
        <w:lastRenderedPageBreak/>
        <w:t xml:space="preserve">Table </w:t>
      </w:r>
      <w:r w:rsidR="006D3A32">
        <w:rPr>
          <w:b/>
          <w:bCs/>
          <w:sz w:val="24"/>
          <w:szCs w:val="24"/>
        </w:rPr>
        <w:t>2</w:t>
      </w:r>
      <w:r>
        <w:rPr>
          <w:b/>
          <w:sz w:val="24"/>
        </w:rPr>
        <w:t>:</w:t>
      </w:r>
      <w:r>
        <w:rPr>
          <w:sz w:val="24"/>
        </w:rPr>
        <w:t xml:space="preserve">  </w:t>
      </w:r>
      <w:r w:rsidRPr="00AB12B4">
        <w:rPr>
          <w:b/>
          <w:bCs/>
          <w:sz w:val="24"/>
          <w:u w:val="single"/>
        </w:rPr>
        <w:t xml:space="preserve">Summary of </w:t>
      </w:r>
      <w:r w:rsidR="009D16DB">
        <w:rPr>
          <w:b/>
          <w:bCs/>
          <w:sz w:val="24"/>
          <w:u w:val="single"/>
        </w:rPr>
        <w:t>P</w:t>
      </w:r>
      <w:r w:rsidRPr="00AB12B4">
        <w:rPr>
          <w:b/>
          <w:bCs/>
          <w:sz w:val="24"/>
          <w:u w:val="single"/>
        </w:rPr>
        <w:t xml:space="preserve">ersonal </w:t>
      </w:r>
      <w:r w:rsidR="009D16DB">
        <w:rPr>
          <w:b/>
          <w:bCs/>
          <w:sz w:val="24"/>
          <w:u w:val="single"/>
        </w:rPr>
        <w:t>T</w:t>
      </w:r>
      <w:r w:rsidRPr="00AB12B4">
        <w:rPr>
          <w:b/>
          <w:bCs/>
          <w:sz w:val="24"/>
          <w:u w:val="single"/>
        </w:rPr>
        <w:t xml:space="preserve">ransitional </w:t>
      </w:r>
      <w:r w:rsidR="009D16DB">
        <w:rPr>
          <w:b/>
          <w:bCs/>
          <w:sz w:val="24"/>
          <w:u w:val="single"/>
        </w:rPr>
        <w:t>A</w:t>
      </w:r>
      <w:r w:rsidRPr="00AB12B4">
        <w:rPr>
          <w:b/>
          <w:bCs/>
          <w:sz w:val="24"/>
          <w:u w:val="single"/>
        </w:rPr>
        <w:t xml:space="preserve">llowances (PTAs), as of 1 </w:t>
      </w:r>
      <w:r w:rsidR="004F0DEC">
        <w:rPr>
          <w:b/>
          <w:bCs/>
          <w:sz w:val="24"/>
          <w:u w:val="single"/>
        </w:rPr>
        <w:t>March</w:t>
      </w:r>
      <w:r w:rsidR="003C7E1A">
        <w:rPr>
          <w:b/>
          <w:bCs/>
          <w:sz w:val="24"/>
          <w:u w:val="single"/>
        </w:rPr>
        <w:t xml:space="preserve"> </w:t>
      </w:r>
      <w:r w:rsidRPr="00AB12B4">
        <w:rPr>
          <w:b/>
          <w:bCs/>
          <w:sz w:val="24"/>
          <w:u w:val="single"/>
        </w:rPr>
        <w:t>202</w:t>
      </w:r>
      <w:r w:rsidR="00272CA3">
        <w:rPr>
          <w:b/>
          <w:bCs/>
          <w:sz w:val="24"/>
          <w:u w:val="single"/>
        </w:rPr>
        <w:t>6</w:t>
      </w:r>
    </w:p>
    <w:p w14:paraId="4ADE8C03" w14:textId="77777777" w:rsidR="00272CA3" w:rsidRPr="00CC629A" w:rsidRDefault="00272CA3"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p>
    <w:tbl>
      <w:tblPr>
        <w:tblW w:w="9382"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415"/>
        <w:gridCol w:w="1121"/>
        <w:gridCol w:w="1955"/>
        <w:gridCol w:w="1941"/>
        <w:gridCol w:w="1950"/>
      </w:tblGrid>
      <w:tr w:rsidR="00295364" w:rsidRPr="0030476B" w14:paraId="55FB7742" w14:textId="77777777" w:rsidTr="00E20959">
        <w:trPr>
          <w:trHeight w:val="447"/>
          <w:jc w:val="center"/>
        </w:trPr>
        <w:tc>
          <w:tcPr>
            <w:tcW w:w="2415" w:type="dxa"/>
            <w:tcMar>
              <w:top w:w="80" w:type="dxa"/>
              <w:left w:w="80" w:type="dxa"/>
              <w:bottom w:w="80" w:type="dxa"/>
              <w:right w:w="80" w:type="dxa"/>
            </w:tcMar>
            <w:vAlign w:val="center"/>
          </w:tcPr>
          <w:p w14:paraId="7B917808" w14:textId="0794821B"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DUTY STATION</w:t>
            </w:r>
          </w:p>
        </w:tc>
        <w:tc>
          <w:tcPr>
            <w:tcW w:w="1121" w:type="dxa"/>
            <w:tcMar>
              <w:top w:w="80" w:type="dxa"/>
              <w:left w:w="80" w:type="dxa"/>
              <w:bottom w:w="80" w:type="dxa"/>
              <w:right w:w="80" w:type="dxa"/>
            </w:tcMar>
            <w:vAlign w:val="center"/>
          </w:tcPr>
          <w:p w14:paraId="16B6D261" w14:textId="04687CAF"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Existing PTA*</w:t>
            </w:r>
          </w:p>
        </w:tc>
        <w:tc>
          <w:tcPr>
            <w:tcW w:w="1955" w:type="dxa"/>
            <w:tcMar>
              <w:top w:w="80" w:type="dxa"/>
              <w:left w:w="80" w:type="dxa"/>
              <w:bottom w:w="80" w:type="dxa"/>
              <w:right w:w="80" w:type="dxa"/>
            </w:tcMar>
            <w:vAlign w:val="center"/>
          </w:tcPr>
          <w:p w14:paraId="0E6B76F8" w14:textId="5CC55B97"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PTA starting date</w:t>
            </w:r>
          </w:p>
        </w:tc>
        <w:tc>
          <w:tcPr>
            <w:tcW w:w="1941" w:type="dxa"/>
            <w:tcMar>
              <w:top w:w="80" w:type="dxa"/>
              <w:left w:w="80" w:type="dxa"/>
              <w:bottom w:w="80" w:type="dxa"/>
              <w:right w:w="80" w:type="dxa"/>
            </w:tcMar>
            <w:vAlign w:val="center"/>
          </w:tcPr>
          <w:p w14:paraId="4BBFBF2A" w14:textId="2FF8ED69"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Applicable to staff on post before</w:t>
            </w:r>
          </w:p>
        </w:tc>
        <w:tc>
          <w:tcPr>
            <w:tcW w:w="1950" w:type="dxa"/>
            <w:tcMar>
              <w:top w:w="80" w:type="dxa"/>
              <w:left w:w="80" w:type="dxa"/>
              <w:bottom w:w="80" w:type="dxa"/>
              <w:right w:w="80" w:type="dxa"/>
            </w:tcMar>
            <w:vAlign w:val="center"/>
          </w:tcPr>
          <w:p w14:paraId="16159B82" w14:textId="727AA0A1"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Date of next revision</w:t>
            </w:r>
          </w:p>
        </w:tc>
      </w:tr>
      <w:tr w:rsidR="001523D6" w:rsidRPr="0030476B" w14:paraId="4303F872" w14:textId="77777777" w:rsidTr="00E20959">
        <w:trPr>
          <w:trHeight w:val="230"/>
          <w:jc w:val="center"/>
        </w:trPr>
        <w:tc>
          <w:tcPr>
            <w:tcW w:w="2415" w:type="dxa"/>
            <w:tcMar>
              <w:top w:w="80" w:type="dxa"/>
              <w:left w:w="80" w:type="dxa"/>
              <w:bottom w:w="80" w:type="dxa"/>
              <w:right w:w="80" w:type="dxa"/>
            </w:tcMar>
            <w:vAlign w:val="center"/>
          </w:tcPr>
          <w:p w14:paraId="64492D1C" w14:textId="093C96E6"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Chad</w:t>
            </w:r>
          </w:p>
        </w:tc>
        <w:tc>
          <w:tcPr>
            <w:tcW w:w="1121" w:type="dxa"/>
            <w:tcMar>
              <w:top w:w="80" w:type="dxa"/>
              <w:left w:w="80" w:type="dxa"/>
              <w:bottom w:w="80" w:type="dxa"/>
              <w:right w:w="80" w:type="dxa"/>
            </w:tcMar>
          </w:tcPr>
          <w:p w14:paraId="665475F1" w14:textId="00E019A0" w:rsidR="001523D6" w:rsidRPr="001523D6" w:rsidRDefault="005D6C9B"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w:t>
            </w:r>
            <w:r w:rsidR="001523D6" w:rsidRPr="001523D6">
              <w:rPr>
                <w:rFonts w:asciiTheme="majorBidi" w:hAnsiTheme="majorBidi" w:cstheme="majorBidi"/>
                <w:sz w:val="24"/>
                <w:szCs w:val="24"/>
              </w:rPr>
              <w:t>.9</w:t>
            </w:r>
          </w:p>
        </w:tc>
        <w:tc>
          <w:tcPr>
            <w:tcW w:w="1955" w:type="dxa"/>
            <w:tcMar>
              <w:top w:w="80" w:type="dxa"/>
              <w:left w:w="80" w:type="dxa"/>
              <w:bottom w:w="80" w:type="dxa"/>
              <w:right w:w="80" w:type="dxa"/>
            </w:tcMar>
          </w:tcPr>
          <w:p w14:paraId="13955A7D" w14:textId="66432B14"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June 2025</w:t>
            </w:r>
          </w:p>
        </w:tc>
        <w:tc>
          <w:tcPr>
            <w:tcW w:w="1941" w:type="dxa"/>
            <w:tcMar>
              <w:top w:w="80" w:type="dxa"/>
              <w:left w:w="80" w:type="dxa"/>
              <w:bottom w:w="80" w:type="dxa"/>
              <w:right w:w="80" w:type="dxa"/>
            </w:tcMar>
          </w:tcPr>
          <w:p w14:paraId="63BD1C8A" w14:textId="41816A1A"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July 2025</w:t>
            </w:r>
          </w:p>
        </w:tc>
        <w:tc>
          <w:tcPr>
            <w:tcW w:w="1950" w:type="dxa"/>
            <w:tcMar>
              <w:top w:w="80" w:type="dxa"/>
              <w:left w:w="80" w:type="dxa"/>
              <w:bottom w:w="80" w:type="dxa"/>
              <w:right w:w="80" w:type="dxa"/>
            </w:tcMar>
          </w:tcPr>
          <w:p w14:paraId="68FCBDA3" w14:textId="03848EB0"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D954CF">
              <w:rPr>
                <w:rFonts w:asciiTheme="majorBidi" w:hAnsiTheme="majorBidi" w:cstheme="majorBidi"/>
                <w:sz w:val="24"/>
                <w:szCs w:val="24"/>
              </w:rPr>
              <w:t xml:space="preserve">April </w:t>
            </w:r>
            <w:r w:rsidRPr="00A62CA3">
              <w:rPr>
                <w:rFonts w:asciiTheme="majorBidi" w:hAnsiTheme="majorBidi" w:cstheme="majorBidi"/>
                <w:sz w:val="24"/>
                <w:szCs w:val="24"/>
              </w:rPr>
              <w:t>202</w:t>
            </w:r>
            <w:r w:rsidR="00D954CF">
              <w:rPr>
                <w:rFonts w:asciiTheme="majorBidi" w:hAnsiTheme="majorBidi" w:cstheme="majorBidi"/>
                <w:sz w:val="24"/>
                <w:szCs w:val="24"/>
              </w:rPr>
              <w:t>6</w:t>
            </w:r>
          </w:p>
        </w:tc>
      </w:tr>
      <w:tr w:rsidR="001523D6" w:rsidRPr="0030476B" w14:paraId="35931696" w14:textId="77777777" w:rsidTr="00E20959">
        <w:trPr>
          <w:trHeight w:val="230"/>
          <w:jc w:val="center"/>
        </w:trPr>
        <w:tc>
          <w:tcPr>
            <w:tcW w:w="2415" w:type="dxa"/>
            <w:tcMar>
              <w:top w:w="80" w:type="dxa"/>
              <w:left w:w="80" w:type="dxa"/>
              <w:bottom w:w="80" w:type="dxa"/>
              <w:right w:w="80" w:type="dxa"/>
            </w:tcMar>
            <w:vAlign w:val="center"/>
          </w:tcPr>
          <w:p w14:paraId="0A5F0C47" w14:textId="74FB76E6"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Lebanon</w:t>
            </w:r>
          </w:p>
        </w:tc>
        <w:tc>
          <w:tcPr>
            <w:tcW w:w="1121" w:type="dxa"/>
            <w:tcMar>
              <w:top w:w="80" w:type="dxa"/>
              <w:left w:w="80" w:type="dxa"/>
              <w:bottom w:w="80" w:type="dxa"/>
              <w:right w:w="80" w:type="dxa"/>
            </w:tcMar>
          </w:tcPr>
          <w:p w14:paraId="7B66B19E" w14:textId="657EBBE0" w:rsidR="001523D6" w:rsidRPr="001523D6" w:rsidRDefault="000E256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5.</w:t>
            </w:r>
            <w:r w:rsidR="009E2CD0">
              <w:rPr>
                <w:rFonts w:asciiTheme="majorBidi" w:hAnsiTheme="majorBidi" w:cstheme="majorBidi"/>
                <w:sz w:val="24"/>
                <w:szCs w:val="24"/>
              </w:rPr>
              <w:t>2</w:t>
            </w:r>
          </w:p>
        </w:tc>
        <w:tc>
          <w:tcPr>
            <w:tcW w:w="1955" w:type="dxa"/>
            <w:tcMar>
              <w:top w:w="80" w:type="dxa"/>
              <w:left w:w="80" w:type="dxa"/>
              <w:bottom w:w="80" w:type="dxa"/>
              <w:right w:w="80" w:type="dxa"/>
            </w:tcMar>
            <w:vAlign w:val="center"/>
          </w:tcPr>
          <w:p w14:paraId="308CBF7D" w14:textId="5E909B7C"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April 2023</w:t>
            </w:r>
          </w:p>
        </w:tc>
        <w:tc>
          <w:tcPr>
            <w:tcW w:w="1941" w:type="dxa"/>
            <w:tcMar>
              <w:top w:w="80" w:type="dxa"/>
              <w:left w:w="80" w:type="dxa"/>
              <w:bottom w:w="80" w:type="dxa"/>
              <w:right w:w="80" w:type="dxa"/>
            </w:tcMar>
            <w:vAlign w:val="center"/>
          </w:tcPr>
          <w:p w14:paraId="229AEAEA" w14:textId="48ACAAB4"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May 2023</w:t>
            </w:r>
          </w:p>
        </w:tc>
        <w:tc>
          <w:tcPr>
            <w:tcW w:w="1950" w:type="dxa"/>
            <w:tcMar>
              <w:top w:w="80" w:type="dxa"/>
              <w:left w:w="80" w:type="dxa"/>
              <w:bottom w:w="80" w:type="dxa"/>
              <w:right w:w="80" w:type="dxa"/>
            </w:tcMar>
            <w:vAlign w:val="center"/>
          </w:tcPr>
          <w:p w14:paraId="2C32D7F2" w14:textId="7D477674"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0E256E">
              <w:rPr>
                <w:rFonts w:asciiTheme="majorBidi" w:hAnsiTheme="majorBidi" w:cstheme="majorBidi"/>
                <w:sz w:val="24"/>
                <w:szCs w:val="24"/>
              </w:rPr>
              <w:t xml:space="preserve">June </w:t>
            </w:r>
            <w:r w:rsidRPr="00A62CA3">
              <w:rPr>
                <w:rFonts w:asciiTheme="majorBidi" w:hAnsiTheme="majorBidi" w:cstheme="majorBidi"/>
                <w:sz w:val="24"/>
                <w:szCs w:val="24"/>
              </w:rPr>
              <w:t>202</w:t>
            </w:r>
            <w:r>
              <w:rPr>
                <w:rFonts w:asciiTheme="majorBidi" w:hAnsiTheme="majorBidi" w:cstheme="majorBidi"/>
                <w:sz w:val="24"/>
                <w:szCs w:val="24"/>
              </w:rPr>
              <w:t>6</w:t>
            </w:r>
          </w:p>
        </w:tc>
      </w:tr>
      <w:tr w:rsidR="001523D6" w:rsidRPr="0030476B" w14:paraId="169B2383" w14:textId="77777777" w:rsidTr="00E20959">
        <w:trPr>
          <w:trHeight w:val="230"/>
          <w:jc w:val="center"/>
        </w:trPr>
        <w:tc>
          <w:tcPr>
            <w:tcW w:w="2415" w:type="dxa"/>
            <w:tcMar>
              <w:top w:w="80" w:type="dxa"/>
              <w:left w:w="80" w:type="dxa"/>
              <w:bottom w:w="80" w:type="dxa"/>
              <w:right w:w="80" w:type="dxa"/>
            </w:tcMar>
            <w:vAlign w:val="center"/>
          </w:tcPr>
          <w:p w14:paraId="210B82AF" w14:textId="77777777" w:rsidR="001523D6" w:rsidRPr="0030476B" w:rsidRDefault="001523D6"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Moldova</w:t>
            </w:r>
          </w:p>
        </w:tc>
        <w:tc>
          <w:tcPr>
            <w:tcW w:w="1121" w:type="dxa"/>
            <w:tcMar>
              <w:top w:w="80" w:type="dxa"/>
              <w:left w:w="80" w:type="dxa"/>
              <w:bottom w:w="80" w:type="dxa"/>
              <w:right w:w="80" w:type="dxa"/>
            </w:tcMar>
          </w:tcPr>
          <w:p w14:paraId="51A140AD" w14:textId="27D919D2" w:rsidR="001523D6" w:rsidRPr="001523D6" w:rsidRDefault="009E2CD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6</w:t>
            </w:r>
            <w:r w:rsidR="001523D6" w:rsidRPr="001523D6">
              <w:rPr>
                <w:rFonts w:asciiTheme="majorBidi" w:hAnsiTheme="majorBidi" w:cstheme="majorBidi"/>
                <w:sz w:val="24"/>
                <w:szCs w:val="24"/>
              </w:rPr>
              <w:t>.</w:t>
            </w:r>
            <w:r w:rsidR="00272CA3">
              <w:rPr>
                <w:rFonts w:asciiTheme="majorBidi" w:hAnsiTheme="majorBidi" w:cstheme="majorBidi"/>
                <w:sz w:val="24"/>
                <w:szCs w:val="24"/>
              </w:rPr>
              <w:t>0</w:t>
            </w:r>
          </w:p>
        </w:tc>
        <w:tc>
          <w:tcPr>
            <w:tcW w:w="1955" w:type="dxa"/>
            <w:tcMar>
              <w:top w:w="80" w:type="dxa"/>
              <w:left w:w="80" w:type="dxa"/>
              <w:bottom w:w="80" w:type="dxa"/>
              <w:right w:w="80" w:type="dxa"/>
            </w:tcMar>
            <w:vAlign w:val="center"/>
          </w:tcPr>
          <w:p w14:paraId="323B032B" w14:textId="0A9D132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September </w:t>
            </w:r>
            <w:r w:rsidRPr="00A62CA3">
              <w:rPr>
                <w:rFonts w:asciiTheme="majorBidi" w:hAnsiTheme="majorBidi" w:cstheme="majorBidi"/>
                <w:sz w:val="24"/>
                <w:szCs w:val="24"/>
              </w:rPr>
              <w:t>2025</w:t>
            </w:r>
          </w:p>
        </w:tc>
        <w:tc>
          <w:tcPr>
            <w:tcW w:w="1941" w:type="dxa"/>
            <w:tcMar>
              <w:top w:w="80" w:type="dxa"/>
              <w:left w:w="80" w:type="dxa"/>
              <w:bottom w:w="80" w:type="dxa"/>
              <w:right w:w="80" w:type="dxa"/>
            </w:tcMar>
            <w:vAlign w:val="center"/>
          </w:tcPr>
          <w:p w14:paraId="1CF545B1" w14:textId="619A25E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October </w:t>
            </w:r>
            <w:r w:rsidRPr="00A62CA3">
              <w:rPr>
                <w:rFonts w:asciiTheme="majorBidi" w:hAnsiTheme="majorBidi" w:cstheme="majorBidi"/>
                <w:sz w:val="24"/>
                <w:szCs w:val="24"/>
              </w:rPr>
              <w:t>2025</w:t>
            </w:r>
          </w:p>
        </w:tc>
        <w:tc>
          <w:tcPr>
            <w:tcW w:w="1950" w:type="dxa"/>
            <w:tcMar>
              <w:top w:w="80" w:type="dxa"/>
              <w:left w:w="80" w:type="dxa"/>
              <w:bottom w:w="80" w:type="dxa"/>
              <w:right w:w="80" w:type="dxa"/>
            </w:tcMar>
            <w:vAlign w:val="center"/>
          </w:tcPr>
          <w:p w14:paraId="087F4C34" w14:textId="36D4B0BF"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E575DC">
              <w:rPr>
                <w:rFonts w:asciiTheme="majorBidi" w:hAnsiTheme="majorBidi" w:cstheme="majorBidi"/>
                <w:sz w:val="24"/>
                <w:szCs w:val="24"/>
              </w:rPr>
              <w:t xml:space="preserve">July </w:t>
            </w:r>
            <w:r w:rsidRPr="00A62CA3">
              <w:rPr>
                <w:rFonts w:asciiTheme="majorBidi" w:hAnsiTheme="majorBidi" w:cstheme="majorBidi"/>
                <w:sz w:val="24"/>
                <w:szCs w:val="24"/>
              </w:rPr>
              <w:t>202</w:t>
            </w:r>
            <w:r>
              <w:rPr>
                <w:rFonts w:asciiTheme="majorBidi" w:hAnsiTheme="majorBidi" w:cstheme="majorBidi"/>
                <w:sz w:val="24"/>
                <w:szCs w:val="24"/>
              </w:rPr>
              <w:t>6</w:t>
            </w:r>
          </w:p>
        </w:tc>
      </w:tr>
      <w:tr w:rsidR="002067FE" w:rsidRPr="0030476B" w14:paraId="69CA802D" w14:textId="77777777" w:rsidTr="00E20959">
        <w:trPr>
          <w:trHeight w:val="230"/>
          <w:jc w:val="center"/>
        </w:trPr>
        <w:tc>
          <w:tcPr>
            <w:tcW w:w="2415" w:type="dxa"/>
            <w:tcMar>
              <w:top w:w="80" w:type="dxa"/>
              <w:left w:w="80" w:type="dxa"/>
              <w:bottom w:w="80" w:type="dxa"/>
              <w:right w:w="80" w:type="dxa"/>
            </w:tcMar>
            <w:vAlign w:val="center"/>
          </w:tcPr>
          <w:p w14:paraId="6866EC0D" w14:textId="57F36E41" w:rsidR="002067FE" w:rsidRDefault="002067F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Peru</w:t>
            </w:r>
          </w:p>
        </w:tc>
        <w:tc>
          <w:tcPr>
            <w:tcW w:w="1121" w:type="dxa"/>
            <w:tcMar>
              <w:top w:w="80" w:type="dxa"/>
              <w:left w:w="80" w:type="dxa"/>
              <w:bottom w:w="80" w:type="dxa"/>
              <w:right w:w="80" w:type="dxa"/>
            </w:tcMar>
          </w:tcPr>
          <w:p w14:paraId="4F7A9932" w14:textId="7E895804" w:rsidR="002067FE" w:rsidRPr="001523D6" w:rsidRDefault="009E2CD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3.3</w:t>
            </w:r>
          </w:p>
        </w:tc>
        <w:tc>
          <w:tcPr>
            <w:tcW w:w="1955" w:type="dxa"/>
            <w:tcMar>
              <w:top w:w="80" w:type="dxa"/>
              <w:left w:w="80" w:type="dxa"/>
              <w:bottom w:w="80" w:type="dxa"/>
              <w:right w:w="80" w:type="dxa"/>
            </w:tcMar>
            <w:vAlign w:val="center"/>
          </w:tcPr>
          <w:p w14:paraId="2D53F147" w14:textId="0051603C" w:rsidR="002067FE" w:rsidRPr="00A62CA3" w:rsidRDefault="002067F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2026</w:t>
            </w:r>
          </w:p>
        </w:tc>
        <w:tc>
          <w:tcPr>
            <w:tcW w:w="1941" w:type="dxa"/>
            <w:tcMar>
              <w:top w:w="80" w:type="dxa"/>
              <w:left w:w="80" w:type="dxa"/>
              <w:bottom w:w="80" w:type="dxa"/>
              <w:right w:w="80" w:type="dxa"/>
            </w:tcMar>
            <w:vAlign w:val="center"/>
          </w:tcPr>
          <w:p w14:paraId="085BE9AB" w14:textId="7C4766C9" w:rsidR="002067FE" w:rsidRPr="00A62CA3" w:rsidRDefault="002067F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March 2026 </w:t>
            </w:r>
          </w:p>
        </w:tc>
        <w:tc>
          <w:tcPr>
            <w:tcW w:w="1950" w:type="dxa"/>
            <w:tcMar>
              <w:top w:w="80" w:type="dxa"/>
              <w:left w:w="80" w:type="dxa"/>
              <w:bottom w:w="80" w:type="dxa"/>
              <w:right w:w="80" w:type="dxa"/>
            </w:tcMar>
            <w:vAlign w:val="center"/>
          </w:tcPr>
          <w:p w14:paraId="491FF36D" w14:textId="1DE63336" w:rsidR="002067FE" w:rsidRPr="00A62CA3" w:rsidRDefault="002067F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May 2026</w:t>
            </w:r>
          </w:p>
        </w:tc>
      </w:tr>
      <w:tr w:rsidR="00E20959" w:rsidRPr="0030476B" w14:paraId="0F9FB6E2" w14:textId="77777777" w:rsidTr="00E20959">
        <w:trPr>
          <w:trHeight w:val="230"/>
          <w:jc w:val="center"/>
        </w:trPr>
        <w:tc>
          <w:tcPr>
            <w:tcW w:w="2415" w:type="dxa"/>
            <w:tcMar>
              <w:top w:w="80" w:type="dxa"/>
              <w:left w:w="80" w:type="dxa"/>
              <w:bottom w:w="80" w:type="dxa"/>
              <w:right w:w="80" w:type="dxa"/>
            </w:tcMar>
            <w:vAlign w:val="center"/>
          </w:tcPr>
          <w:p w14:paraId="2AE95566" w14:textId="24F21090" w:rsidR="00E20959" w:rsidRDefault="00E2095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Sao Tome and Principe</w:t>
            </w:r>
          </w:p>
        </w:tc>
        <w:tc>
          <w:tcPr>
            <w:tcW w:w="1121" w:type="dxa"/>
            <w:tcMar>
              <w:top w:w="80" w:type="dxa"/>
              <w:left w:w="80" w:type="dxa"/>
              <w:bottom w:w="80" w:type="dxa"/>
              <w:right w:w="80" w:type="dxa"/>
            </w:tcMar>
          </w:tcPr>
          <w:p w14:paraId="547DE685" w14:textId="195AC829" w:rsidR="00E20959" w:rsidRPr="001523D6" w:rsidRDefault="009E2CD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8.1</w:t>
            </w:r>
          </w:p>
        </w:tc>
        <w:tc>
          <w:tcPr>
            <w:tcW w:w="1955" w:type="dxa"/>
            <w:tcMar>
              <w:top w:w="80" w:type="dxa"/>
              <w:left w:w="80" w:type="dxa"/>
              <w:bottom w:w="80" w:type="dxa"/>
              <w:right w:w="80" w:type="dxa"/>
            </w:tcMar>
            <w:vAlign w:val="center"/>
          </w:tcPr>
          <w:p w14:paraId="7D016C8E" w14:textId="68D6951C"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December 2025</w:t>
            </w:r>
          </w:p>
        </w:tc>
        <w:tc>
          <w:tcPr>
            <w:tcW w:w="1941" w:type="dxa"/>
            <w:tcMar>
              <w:top w:w="80" w:type="dxa"/>
              <w:left w:w="80" w:type="dxa"/>
              <w:bottom w:w="80" w:type="dxa"/>
              <w:right w:w="80" w:type="dxa"/>
            </w:tcMar>
            <w:vAlign w:val="center"/>
          </w:tcPr>
          <w:p w14:paraId="3AAE8789" w14:textId="32F75CD5"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January 2026</w:t>
            </w:r>
          </w:p>
        </w:tc>
        <w:tc>
          <w:tcPr>
            <w:tcW w:w="1950" w:type="dxa"/>
            <w:tcMar>
              <w:top w:w="80" w:type="dxa"/>
              <w:left w:w="80" w:type="dxa"/>
              <w:bottom w:w="80" w:type="dxa"/>
              <w:right w:w="80" w:type="dxa"/>
            </w:tcMar>
            <w:vAlign w:val="center"/>
          </w:tcPr>
          <w:p w14:paraId="549267AA" w14:textId="0E46CE1D"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E575DC">
              <w:rPr>
                <w:rFonts w:asciiTheme="majorBidi" w:hAnsiTheme="majorBidi" w:cstheme="majorBidi"/>
                <w:sz w:val="24"/>
                <w:szCs w:val="24"/>
              </w:rPr>
              <w:t>June</w:t>
            </w:r>
            <w:r>
              <w:rPr>
                <w:rFonts w:asciiTheme="majorBidi" w:hAnsiTheme="majorBidi" w:cstheme="majorBidi"/>
                <w:sz w:val="24"/>
                <w:szCs w:val="24"/>
              </w:rPr>
              <w:t xml:space="preserve"> 2026</w:t>
            </w:r>
          </w:p>
        </w:tc>
      </w:tr>
      <w:tr w:rsidR="001523D6" w:rsidRPr="0030476B" w14:paraId="0C23F9FF" w14:textId="77777777" w:rsidTr="00E20959">
        <w:trPr>
          <w:trHeight w:val="230"/>
          <w:jc w:val="center"/>
        </w:trPr>
        <w:tc>
          <w:tcPr>
            <w:tcW w:w="2415" w:type="dxa"/>
            <w:tcMar>
              <w:top w:w="80" w:type="dxa"/>
              <w:left w:w="80" w:type="dxa"/>
              <w:bottom w:w="80" w:type="dxa"/>
              <w:right w:w="80" w:type="dxa"/>
            </w:tcMar>
            <w:vAlign w:val="center"/>
          </w:tcPr>
          <w:p w14:paraId="66D650C1" w14:textId="005ABF61"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Serbia</w:t>
            </w:r>
          </w:p>
        </w:tc>
        <w:tc>
          <w:tcPr>
            <w:tcW w:w="1121" w:type="dxa"/>
            <w:tcMar>
              <w:top w:w="80" w:type="dxa"/>
              <w:left w:w="80" w:type="dxa"/>
              <w:bottom w:w="80" w:type="dxa"/>
              <w:right w:w="80" w:type="dxa"/>
            </w:tcMar>
          </w:tcPr>
          <w:p w14:paraId="46E4FB44" w14:textId="0357A9B6" w:rsidR="001523D6" w:rsidRPr="001523D6" w:rsidRDefault="000E256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w:t>
            </w:r>
            <w:r w:rsidR="000C60FE">
              <w:rPr>
                <w:rFonts w:asciiTheme="majorBidi" w:hAnsiTheme="majorBidi" w:cstheme="majorBidi"/>
                <w:sz w:val="24"/>
                <w:szCs w:val="24"/>
              </w:rPr>
              <w:t>8</w:t>
            </w:r>
          </w:p>
        </w:tc>
        <w:tc>
          <w:tcPr>
            <w:tcW w:w="1955" w:type="dxa"/>
            <w:tcMar>
              <w:top w:w="80" w:type="dxa"/>
              <w:left w:w="80" w:type="dxa"/>
              <w:bottom w:w="80" w:type="dxa"/>
              <w:right w:w="80" w:type="dxa"/>
            </w:tcMar>
          </w:tcPr>
          <w:p w14:paraId="325C0E58" w14:textId="478FEECD"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41" w:type="dxa"/>
            <w:tcMar>
              <w:top w:w="80" w:type="dxa"/>
              <w:left w:w="80" w:type="dxa"/>
              <w:bottom w:w="80" w:type="dxa"/>
              <w:right w:w="80" w:type="dxa"/>
            </w:tcMar>
          </w:tcPr>
          <w:p w14:paraId="109F1CAA" w14:textId="750EC53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c>
          <w:tcPr>
            <w:tcW w:w="1950" w:type="dxa"/>
            <w:tcMar>
              <w:top w:w="80" w:type="dxa"/>
              <w:left w:w="80" w:type="dxa"/>
              <w:bottom w:w="80" w:type="dxa"/>
              <w:right w:w="80" w:type="dxa"/>
            </w:tcMar>
          </w:tcPr>
          <w:p w14:paraId="431B5F4E" w14:textId="56F754DC"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0E256E">
              <w:rPr>
                <w:rFonts w:asciiTheme="majorBidi" w:hAnsiTheme="majorBidi" w:cstheme="majorBidi"/>
                <w:sz w:val="24"/>
                <w:szCs w:val="24"/>
              </w:rPr>
              <w:t xml:space="preserve">June </w:t>
            </w:r>
            <w:r w:rsidRPr="00A62CA3">
              <w:rPr>
                <w:rFonts w:asciiTheme="majorBidi" w:hAnsiTheme="majorBidi" w:cstheme="majorBidi"/>
                <w:sz w:val="24"/>
                <w:szCs w:val="24"/>
              </w:rPr>
              <w:t>2026</w:t>
            </w:r>
          </w:p>
        </w:tc>
      </w:tr>
      <w:tr w:rsidR="001523D6" w:rsidRPr="0030476B" w14:paraId="2694397C" w14:textId="77777777" w:rsidTr="00E20959">
        <w:trPr>
          <w:trHeight w:val="230"/>
          <w:jc w:val="center"/>
        </w:trPr>
        <w:tc>
          <w:tcPr>
            <w:tcW w:w="2415" w:type="dxa"/>
            <w:tcMar>
              <w:top w:w="80" w:type="dxa"/>
              <w:left w:w="80" w:type="dxa"/>
              <w:bottom w:w="80" w:type="dxa"/>
              <w:right w:w="80" w:type="dxa"/>
            </w:tcMar>
            <w:vAlign w:val="center"/>
          </w:tcPr>
          <w:p w14:paraId="5B3A6A20" w14:textId="0A587A12"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Vietnam</w:t>
            </w:r>
          </w:p>
        </w:tc>
        <w:tc>
          <w:tcPr>
            <w:tcW w:w="1121" w:type="dxa"/>
            <w:tcMar>
              <w:top w:w="80" w:type="dxa"/>
              <w:left w:w="80" w:type="dxa"/>
              <w:bottom w:w="80" w:type="dxa"/>
              <w:right w:w="80" w:type="dxa"/>
            </w:tcMar>
          </w:tcPr>
          <w:p w14:paraId="6B063A32" w14:textId="0ECAAB2C" w:rsidR="001523D6" w:rsidRPr="001523D6" w:rsidRDefault="009E2CD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2.9</w:t>
            </w:r>
          </w:p>
        </w:tc>
        <w:tc>
          <w:tcPr>
            <w:tcW w:w="1955" w:type="dxa"/>
            <w:tcMar>
              <w:top w:w="80" w:type="dxa"/>
              <w:left w:w="80" w:type="dxa"/>
              <w:bottom w:w="80" w:type="dxa"/>
              <w:right w:w="80" w:type="dxa"/>
            </w:tcMar>
            <w:vAlign w:val="center"/>
          </w:tcPr>
          <w:p w14:paraId="0FBC4B9F" w14:textId="5B93AAB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July 2025</w:t>
            </w:r>
          </w:p>
        </w:tc>
        <w:tc>
          <w:tcPr>
            <w:tcW w:w="1941" w:type="dxa"/>
            <w:tcMar>
              <w:top w:w="80" w:type="dxa"/>
              <w:left w:w="80" w:type="dxa"/>
              <w:bottom w:w="80" w:type="dxa"/>
              <w:right w:w="80" w:type="dxa"/>
            </w:tcMar>
            <w:vAlign w:val="center"/>
          </w:tcPr>
          <w:p w14:paraId="45ADBA19" w14:textId="3B538C9C" w:rsidR="001523D6" w:rsidRPr="0030476B" w:rsidRDefault="001523D6" w:rsidP="001523D6">
            <w:pPr>
              <w:pStyle w:val="Body"/>
              <w:widowControl/>
              <w:spacing w:line="259" w:lineRule="auto"/>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50" w:type="dxa"/>
            <w:tcMar>
              <w:top w:w="80" w:type="dxa"/>
              <w:left w:w="80" w:type="dxa"/>
              <w:bottom w:w="80" w:type="dxa"/>
              <w:right w:w="80" w:type="dxa"/>
            </w:tcMar>
            <w:vAlign w:val="center"/>
          </w:tcPr>
          <w:p w14:paraId="34C938C9" w14:textId="12427BBD"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4D7AD8">
              <w:rPr>
                <w:rFonts w:asciiTheme="majorBidi" w:hAnsiTheme="majorBidi" w:cstheme="majorBidi"/>
                <w:sz w:val="24"/>
                <w:szCs w:val="24"/>
              </w:rPr>
              <w:t xml:space="preserve">May </w:t>
            </w:r>
            <w:r w:rsidRPr="00A62CA3">
              <w:rPr>
                <w:rFonts w:asciiTheme="majorBidi" w:hAnsiTheme="majorBidi" w:cstheme="majorBidi"/>
                <w:sz w:val="24"/>
                <w:szCs w:val="24"/>
              </w:rPr>
              <w:t>2026</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 xml:space="preserve">revised </w:t>
      </w:r>
      <w:proofErr w:type="gramStart"/>
      <w:r w:rsidRPr="00BC592F">
        <w:rPr>
          <w:b/>
          <w:bCs/>
          <w:i/>
          <w:iCs/>
        </w:rPr>
        <w:t>on a monthly basis</w:t>
      </w:r>
      <w:proofErr w:type="gramEnd"/>
      <w:r w:rsidRPr="00BC592F">
        <w:rPr>
          <w:b/>
          <w:bCs/>
          <w:i/>
          <w:iCs/>
        </w:rPr>
        <w:t xml:space="preserve"> to maintain the NTP until the next revision date</w:t>
      </w:r>
      <w:r w:rsidRPr="00BC592F">
        <w:t> </w:t>
      </w:r>
      <w:bookmarkEnd w:id="0"/>
    </w:p>
    <w:p w14:paraId="63909D21" w14:textId="12F8469D" w:rsidR="00505B6E" w:rsidRPr="00CB36CA" w:rsidRDefault="00505B6E" w:rsidP="005416F0">
      <w:pPr>
        <w:pStyle w:val="ListParagraph"/>
        <w:widowControl w:val="0"/>
        <w:numPr>
          <w:ilvl w:val="0"/>
          <w:numId w:val="0"/>
        </w:numPr>
        <w:tabs>
          <w:tab w:val="clear" w:pos="720"/>
        </w:tabs>
        <w:spacing w:after="0"/>
        <w:contextualSpacing/>
        <w:outlineLvl w:val="9"/>
        <w:rPr>
          <w:rFonts w:asciiTheme="majorBidi" w:hAnsiTheme="majorBidi" w:cstheme="majorBidi"/>
        </w:rPr>
      </w:pPr>
    </w:p>
    <w:p w14:paraId="3228C7A2" w14:textId="77777777" w:rsidR="00622B62" w:rsidRDefault="00622B62" w:rsidP="00622B62">
      <w:pPr>
        <w:rPr>
          <w:color w:val="000000" w:themeColor="text1"/>
        </w:rPr>
      </w:pPr>
    </w:p>
    <w:p w14:paraId="17304A9F" w14:textId="77777777" w:rsidR="0012704C" w:rsidRDefault="0012704C" w:rsidP="00622B62">
      <w:pPr>
        <w:rPr>
          <w:color w:val="000000" w:themeColor="text1"/>
        </w:rPr>
      </w:pPr>
    </w:p>
    <w:p w14:paraId="647447CA" w14:textId="77777777" w:rsidR="00302B83" w:rsidRPr="00E23256" w:rsidRDefault="00302B83" w:rsidP="00E23256">
      <w:pPr>
        <w:rPr>
          <w:color w:val="000000" w:themeColor="text1"/>
        </w:rPr>
      </w:pPr>
    </w:p>
    <w:p w14:paraId="668566C1" w14:textId="77777777" w:rsidR="00F062E4" w:rsidRDefault="00F062E4" w:rsidP="00BF3552">
      <w:pPr>
        <w:rPr>
          <w:lang w:val="en-US"/>
        </w:rPr>
      </w:pPr>
    </w:p>
    <w:p w14:paraId="466132DE" w14:textId="77777777" w:rsidR="00F062E4" w:rsidRDefault="00F062E4" w:rsidP="00BF3552">
      <w:pPr>
        <w:rPr>
          <w:lang w:val="en-US"/>
        </w:rPr>
      </w:pPr>
    </w:p>
    <w:p w14:paraId="2432E4BC" w14:textId="77777777" w:rsidR="00F062E4" w:rsidRDefault="00F062E4" w:rsidP="00BF3552">
      <w:pPr>
        <w:rPr>
          <w:lang w:val="en-US"/>
        </w:rPr>
      </w:pPr>
    </w:p>
    <w:p w14:paraId="24526582" w14:textId="77777777" w:rsidR="00F062E4" w:rsidRDefault="00F062E4" w:rsidP="00BF3552">
      <w:pPr>
        <w:rPr>
          <w:lang w:val="en-US"/>
        </w:rPr>
      </w:pPr>
    </w:p>
    <w:p w14:paraId="75303D0C" w14:textId="77777777" w:rsidR="00F062E4" w:rsidRDefault="00F062E4" w:rsidP="00BF3552">
      <w:pPr>
        <w:rPr>
          <w:lang w:val="en-US"/>
        </w:rPr>
      </w:pPr>
    </w:p>
    <w:p w14:paraId="4088F6F7" w14:textId="77777777" w:rsidR="00F062E4" w:rsidRDefault="00F062E4" w:rsidP="00BF3552">
      <w:pPr>
        <w:rPr>
          <w:lang w:val="en-US"/>
        </w:rPr>
      </w:pPr>
    </w:p>
    <w:p w14:paraId="0B778CC2" w14:textId="77777777" w:rsidR="005416F0" w:rsidRDefault="005416F0" w:rsidP="00BF3552">
      <w:pPr>
        <w:rPr>
          <w:lang w:val="en-US"/>
        </w:rPr>
      </w:pPr>
    </w:p>
    <w:p w14:paraId="6392C249" w14:textId="77777777" w:rsidR="005416F0" w:rsidRDefault="005416F0" w:rsidP="00BF3552">
      <w:pPr>
        <w:rPr>
          <w:lang w:val="en-US"/>
        </w:rPr>
      </w:pPr>
    </w:p>
    <w:p w14:paraId="42D2D0B4" w14:textId="77777777" w:rsidR="005416F0" w:rsidRDefault="005416F0" w:rsidP="00BF3552">
      <w:pPr>
        <w:rPr>
          <w:lang w:val="en-US"/>
        </w:rPr>
      </w:pPr>
    </w:p>
    <w:p w14:paraId="2B7C110C" w14:textId="77777777" w:rsidR="005416F0" w:rsidRDefault="005416F0" w:rsidP="00BF3552">
      <w:pPr>
        <w:rPr>
          <w:lang w:val="en-US"/>
        </w:rPr>
      </w:pPr>
    </w:p>
    <w:p w14:paraId="085A3932" w14:textId="77777777" w:rsidR="005416F0" w:rsidRDefault="005416F0" w:rsidP="00BF3552">
      <w:pPr>
        <w:rPr>
          <w:lang w:val="en-US"/>
        </w:rPr>
      </w:pPr>
    </w:p>
    <w:p w14:paraId="20B5E9E2" w14:textId="77777777" w:rsidR="005416F0" w:rsidRDefault="005416F0" w:rsidP="00BF3552">
      <w:pPr>
        <w:rPr>
          <w:lang w:val="en-US"/>
        </w:rPr>
      </w:pPr>
    </w:p>
    <w:p w14:paraId="3BF30952" w14:textId="77777777" w:rsidR="005416F0" w:rsidRDefault="005416F0" w:rsidP="00BF3552">
      <w:pPr>
        <w:rPr>
          <w:lang w:val="en-US"/>
        </w:rPr>
      </w:pPr>
    </w:p>
    <w:p w14:paraId="63350E13" w14:textId="77777777" w:rsidR="005416F0" w:rsidRDefault="005416F0" w:rsidP="00BF3552">
      <w:pPr>
        <w:rPr>
          <w:lang w:val="en-US"/>
        </w:rPr>
      </w:pPr>
    </w:p>
    <w:p w14:paraId="4954CF85" w14:textId="77777777" w:rsidR="005416F0" w:rsidRDefault="005416F0" w:rsidP="00BF3552">
      <w:pPr>
        <w:rPr>
          <w:lang w:val="en-US"/>
        </w:rPr>
      </w:pPr>
    </w:p>
    <w:p w14:paraId="73C1CE76" w14:textId="77777777" w:rsidR="005416F0" w:rsidRDefault="005416F0" w:rsidP="00BF3552">
      <w:pPr>
        <w:rPr>
          <w:lang w:val="en-US"/>
        </w:rPr>
      </w:pPr>
    </w:p>
    <w:p w14:paraId="2B816B88" w14:textId="77777777" w:rsidR="005416F0" w:rsidRDefault="005416F0" w:rsidP="00BF3552">
      <w:pPr>
        <w:rPr>
          <w:lang w:val="en-US"/>
        </w:rPr>
      </w:pPr>
    </w:p>
    <w:p w14:paraId="6C814BD6" w14:textId="77777777" w:rsidR="005416F0" w:rsidRDefault="005416F0" w:rsidP="00BF3552">
      <w:pPr>
        <w:rPr>
          <w:lang w:val="en-US"/>
        </w:rPr>
      </w:pPr>
    </w:p>
    <w:p w14:paraId="42169268" w14:textId="77777777" w:rsidR="005416F0" w:rsidRDefault="005416F0" w:rsidP="00BF3552">
      <w:pPr>
        <w:rPr>
          <w:lang w:val="en-US"/>
        </w:rPr>
      </w:pPr>
    </w:p>
    <w:p w14:paraId="2A66E410" w14:textId="77777777" w:rsidR="005416F0" w:rsidRDefault="005416F0" w:rsidP="00BF3552">
      <w:pPr>
        <w:rPr>
          <w:lang w:val="en-US"/>
        </w:rPr>
      </w:pPr>
    </w:p>
    <w:p w14:paraId="0CBCE6A9" w14:textId="77777777" w:rsidR="005416F0" w:rsidRDefault="005416F0" w:rsidP="00BF3552">
      <w:pPr>
        <w:rPr>
          <w:lang w:val="en-US"/>
        </w:rPr>
      </w:pPr>
    </w:p>
    <w:p w14:paraId="2AF5D839" w14:textId="77777777" w:rsidR="005416F0" w:rsidRDefault="005416F0" w:rsidP="00BF3552">
      <w:pPr>
        <w:rPr>
          <w:lang w:val="en-US"/>
        </w:rPr>
      </w:pPr>
    </w:p>
    <w:p w14:paraId="7F97570C" w14:textId="77777777" w:rsidR="005416F0" w:rsidRDefault="005416F0" w:rsidP="00BF3552">
      <w:pPr>
        <w:rPr>
          <w:lang w:val="en-US"/>
        </w:rPr>
      </w:pPr>
    </w:p>
    <w:p w14:paraId="75CCFA8E" w14:textId="77777777" w:rsidR="005416F0" w:rsidRDefault="005416F0" w:rsidP="00BF3552">
      <w:pPr>
        <w:rPr>
          <w:lang w:val="en-US"/>
        </w:rPr>
      </w:pPr>
    </w:p>
    <w:p w14:paraId="62AE8E87" w14:textId="77777777" w:rsidR="005416F0" w:rsidRDefault="005416F0" w:rsidP="00BF3552">
      <w:pPr>
        <w:rPr>
          <w:lang w:val="en-US"/>
        </w:rPr>
      </w:pPr>
    </w:p>
    <w:p w14:paraId="2F55A080" w14:textId="77777777" w:rsidR="005416F0" w:rsidRDefault="005416F0" w:rsidP="00BF3552">
      <w:pPr>
        <w:rPr>
          <w:lang w:val="en-US"/>
        </w:rPr>
      </w:pPr>
    </w:p>
    <w:p w14:paraId="78A07F44" w14:textId="77777777" w:rsidR="005416F0" w:rsidRDefault="005416F0" w:rsidP="00BF3552">
      <w:pPr>
        <w:rPr>
          <w:lang w:val="en-US"/>
        </w:rPr>
      </w:pPr>
    </w:p>
    <w:p w14:paraId="0AB03693" w14:textId="77777777" w:rsidR="00F51681" w:rsidRDefault="00F51681" w:rsidP="00BF3552">
      <w:pPr>
        <w:rPr>
          <w:lang w:val="en-US"/>
        </w:rPr>
      </w:pPr>
    </w:p>
    <w:p w14:paraId="7A0F842B" w14:textId="77777777" w:rsidR="00B6591E" w:rsidRDefault="00B6591E" w:rsidP="00BF3552">
      <w:pPr>
        <w:rPr>
          <w:lang w:val="en-US"/>
        </w:rPr>
      </w:pPr>
    </w:p>
    <w:p w14:paraId="1A2986E3" w14:textId="77777777" w:rsidR="00B6591E" w:rsidRDefault="00B6591E" w:rsidP="00BF3552">
      <w:pPr>
        <w:rPr>
          <w:lang w:val="en-US"/>
        </w:rPr>
      </w:pPr>
    </w:p>
    <w:p w14:paraId="1A599801" w14:textId="77777777" w:rsidR="00B6591E" w:rsidRDefault="00B6591E" w:rsidP="00BF3552">
      <w:pPr>
        <w:rPr>
          <w:lang w:val="en-US"/>
        </w:rPr>
      </w:pPr>
    </w:p>
    <w:p w14:paraId="17F3F05F" w14:textId="77777777" w:rsidR="00B6591E" w:rsidRDefault="00B6591E" w:rsidP="00BF3552">
      <w:pPr>
        <w:rPr>
          <w:lang w:val="en-US"/>
        </w:rPr>
      </w:pPr>
    </w:p>
    <w:p w14:paraId="6AAB78E4" w14:textId="77777777" w:rsidR="00B6591E" w:rsidRDefault="00B6591E" w:rsidP="00BF3552">
      <w:pPr>
        <w:rPr>
          <w:lang w:val="en-US"/>
        </w:rPr>
      </w:pPr>
    </w:p>
    <w:p w14:paraId="578D4C76" w14:textId="77777777" w:rsidR="00B6591E" w:rsidRDefault="00B6591E" w:rsidP="00BF3552">
      <w:pPr>
        <w:rPr>
          <w:lang w:val="en-US"/>
        </w:rPr>
      </w:pPr>
    </w:p>
    <w:p w14:paraId="6ECDE0CA" w14:textId="403F46CC"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970"/>
      </w:tblGrid>
      <w:tr w:rsidR="00190CF5" w:rsidRPr="008E543E" w14:paraId="3405CFFD" w14:textId="77777777" w:rsidTr="0012532E">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97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12532E">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97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South Africa</w:t>
            </w:r>
          </w:p>
        </w:tc>
      </w:tr>
      <w:tr w:rsidR="00190CF5" w:rsidRPr="006E60DA" w14:paraId="56387964" w14:textId="77777777" w:rsidTr="0012532E">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97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8E543E">
              <w:rPr>
                <w:rFonts w:ascii="Garamond" w:hAnsi="Garamond"/>
                <w:lang w:val="fr-FR"/>
              </w:rPr>
              <w:t>Alb</w:t>
            </w:r>
            <w:r w:rsidRPr="006E60DA">
              <w:rPr>
                <w:rFonts w:ascii="Garamond" w:hAnsi="Garamond"/>
              </w:rPr>
              <w:t>ania</w:t>
            </w:r>
            <w:proofErr w:type="spellEnd"/>
          </w:p>
        </w:tc>
      </w:tr>
      <w:tr w:rsidR="00190CF5" w:rsidRPr="006E60DA" w14:paraId="5D3F7DFF" w14:textId="77777777" w:rsidTr="0012532E">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97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12532E">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97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12532E">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97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12532E">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97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12532E">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97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12532E">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Arabie </w:t>
            </w:r>
            <w:proofErr w:type="spellStart"/>
            <w:r w:rsidRPr="006E60DA">
              <w:rPr>
                <w:rFonts w:ascii="Garamond" w:hAnsi="Garamond"/>
              </w:rPr>
              <w:t>saoudite</w:t>
            </w:r>
            <w:proofErr w:type="spellEnd"/>
          </w:p>
        </w:tc>
        <w:tc>
          <w:tcPr>
            <w:tcW w:w="297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12532E">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97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12532E">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Arménie</w:t>
            </w:r>
            <w:proofErr w:type="spellEnd"/>
          </w:p>
        </w:tc>
        <w:tc>
          <w:tcPr>
            <w:tcW w:w="297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12532E">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97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12532E">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97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12532E">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97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12532E">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Azerbaïdjan</w:t>
            </w:r>
            <w:proofErr w:type="spellEnd"/>
          </w:p>
        </w:tc>
        <w:tc>
          <w:tcPr>
            <w:tcW w:w="297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12532E">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97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12532E">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Bahreïn</w:t>
            </w:r>
            <w:proofErr w:type="spellEnd"/>
          </w:p>
        </w:tc>
        <w:tc>
          <w:tcPr>
            <w:tcW w:w="297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12532E">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97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12532E">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Barbade</w:t>
            </w:r>
            <w:proofErr w:type="spellEnd"/>
          </w:p>
        </w:tc>
        <w:tc>
          <w:tcPr>
            <w:tcW w:w="297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12532E">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Bélarus</w:t>
            </w:r>
            <w:proofErr w:type="spellEnd"/>
          </w:p>
        </w:tc>
        <w:tc>
          <w:tcPr>
            <w:tcW w:w="297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12532E">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97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12532E">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97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12532E">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Bénin</w:t>
            </w:r>
            <w:proofErr w:type="spellEnd"/>
          </w:p>
        </w:tc>
        <w:tc>
          <w:tcPr>
            <w:tcW w:w="297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12532E">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Bhoutan</w:t>
            </w:r>
            <w:proofErr w:type="spellEnd"/>
          </w:p>
        </w:tc>
        <w:tc>
          <w:tcPr>
            <w:tcW w:w="297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12532E">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Bolivie</w:t>
            </w:r>
            <w:proofErr w:type="spellEnd"/>
            <w:r w:rsidRPr="006E60DA">
              <w:rPr>
                <w:rFonts w:ascii="Garamond" w:hAnsi="Garamond"/>
              </w:rPr>
              <w:t xml:space="preserve"> (État plurinational de)</w:t>
            </w:r>
          </w:p>
        </w:tc>
        <w:tc>
          <w:tcPr>
            <w:tcW w:w="297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12532E">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97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12532E">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Bosnie-Herzégovine</w:t>
            </w:r>
            <w:proofErr w:type="spellEnd"/>
          </w:p>
        </w:tc>
        <w:tc>
          <w:tcPr>
            <w:tcW w:w="297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12532E">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97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12532E">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Brésil</w:t>
            </w:r>
            <w:proofErr w:type="spellEnd"/>
          </w:p>
        </w:tc>
        <w:tc>
          <w:tcPr>
            <w:tcW w:w="297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12532E">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97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12532E">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97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12532E">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97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12532E">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97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12532E">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Cambodge</w:t>
            </w:r>
            <w:proofErr w:type="spellEnd"/>
          </w:p>
        </w:tc>
        <w:tc>
          <w:tcPr>
            <w:tcW w:w="297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12532E">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97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12532E">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97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12532E">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97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12532E">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97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12532E">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97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12532E">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Colombie</w:t>
            </w:r>
            <w:proofErr w:type="spellEnd"/>
          </w:p>
        </w:tc>
        <w:tc>
          <w:tcPr>
            <w:tcW w:w="297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12532E">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Comores</w:t>
            </w:r>
            <w:proofErr w:type="spellEnd"/>
          </w:p>
        </w:tc>
        <w:tc>
          <w:tcPr>
            <w:tcW w:w="297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12532E">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97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12532E">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97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12532E">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97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12532E">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Croatie</w:t>
            </w:r>
            <w:proofErr w:type="spellEnd"/>
            <w:r w:rsidRPr="006E60DA">
              <w:rPr>
                <w:rFonts w:ascii="Garamond" w:hAnsi="Garamond"/>
                <w:lang w:val="it-IT"/>
              </w:rPr>
              <w:t>*</w:t>
            </w:r>
          </w:p>
        </w:tc>
        <w:tc>
          <w:tcPr>
            <w:tcW w:w="297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12532E">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97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12532E">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Danemark</w:t>
            </w:r>
            <w:proofErr w:type="spellEnd"/>
            <w:r w:rsidRPr="006E60DA">
              <w:rPr>
                <w:rFonts w:ascii="Garamond" w:hAnsi="Garamond"/>
              </w:rPr>
              <w:t>*</w:t>
            </w:r>
          </w:p>
        </w:tc>
        <w:tc>
          <w:tcPr>
            <w:tcW w:w="297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12532E">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97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12532E">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97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12532E">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Égypte</w:t>
            </w:r>
            <w:proofErr w:type="spellEnd"/>
          </w:p>
        </w:tc>
        <w:tc>
          <w:tcPr>
            <w:tcW w:w="297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12532E">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97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12532E">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Émirats</w:t>
            </w:r>
            <w:proofErr w:type="spellEnd"/>
            <w:r w:rsidRPr="006E60DA">
              <w:rPr>
                <w:rFonts w:ascii="Garamond" w:hAnsi="Garamond"/>
              </w:rPr>
              <w:t xml:space="preserve"> </w:t>
            </w:r>
            <w:proofErr w:type="spellStart"/>
            <w:r w:rsidRPr="006E60DA">
              <w:rPr>
                <w:rFonts w:ascii="Garamond" w:hAnsi="Garamond"/>
              </w:rPr>
              <w:t>arabes</w:t>
            </w:r>
            <w:proofErr w:type="spellEnd"/>
            <w:r w:rsidRPr="006E60DA">
              <w:rPr>
                <w:rFonts w:ascii="Garamond" w:hAnsi="Garamond"/>
              </w:rPr>
              <w:t xml:space="preserve"> unis</w:t>
            </w:r>
          </w:p>
        </w:tc>
        <w:tc>
          <w:tcPr>
            <w:tcW w:w="297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12532E">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97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12532E">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Érythrée</w:t>
            </w:r>
            <w:proofErr w:type="spellEnd"/>
          </w:p>
        </w:tc>
        <w:tc>
          <w:tcPr>
            <w:tcW w:w="297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12532E">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97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12532E">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Estonie</w:t>
            </w:r>
            <w:proofErr w:type="spellEnd"/>
          </w:p>
        </w:tc>
        <w:tc>
          <w:tcPr>
            <w:tcW w:w="297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12532E">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97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12532E">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Éthiopie</w:t>
            </w:r>
            <w:proofErr w:type="spellEnd"/>
          </w:p>
        </w:tc>
        <w:tc>
          <w:tcPr>
            <w:tcW w:w="297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12532E">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97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12532E">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Fidji</w:t>
            </w:r>
            <w:proofErr w:type="spellEnd"/>
          </w:p>
        </w:tc>
        <w:tc>
          <w:tcPr>
            <w:tcW w:w="297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12532E">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97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12532E">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97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12532E">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97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12532E">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97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12532E">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97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12532E">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97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12532E">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Géorgie</w:t>
            </w:r>
            <w:proofErr w:type="spellEnd"/>
          </w:p>
        </w:tc>
        <w:tc>
          <w:tcPr>
            <w:tcW w:w="297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12532E">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97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12532E">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97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12532E">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Grèce</w:t>
            </w:r>
            <w:proofErr w:type="spellEnd"/>
            <w:r w:rsidRPr="006E60DA">
              <w:rPr>
                <w:rFonts w:ascii="Garamond" w:hAnsi="Garamond"/>
              </w:rPr>
              <w:t>*</w:t>
            </w:r>
          </w:p>
        </w:tc>
        <w:tc>
          <w:tcPr>
            <w:tcW w:w="297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12532E">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97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12532E">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97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12532E">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p>
        </w:tc>
        <w:tc>
          <w:tcPr>
            <w:tcW w:w="297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12532E">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 xml:space="preserve"> </w:t>
            </w:r>
            <w:proofErr w:type="spellStart"/>
            <w:r w:rsidRPr="006E60DA">
              <w:rPr>
                <w:rFonts w:ascii="Garamond" w:hAnsi="Garamond"/>
              </w:rPr>
              <w:t>équatoriale</w:t>
            </w:r>
            <w:proofErr w:type="spellEnd"/>
          </w:p>
        </w:tc>
        <w:tc>
          <w:tcPr>
            <w:tcW w:w="297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12532E">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-Bissau</w:t>
            </w:r>
          </w:p>
        </w:tc>
        <w:tc>
          <w:tcPr>
            <w:tcW w:w="297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12532E">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97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12532E">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Haïti</w:t>
            </w:r>
            <w:proofErr w:type="spellEnd"/>
          </w:p>
        </w:tc>
        <w:tc>
          <w:tcPr>
            <w:tcW w:w="297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12532E">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97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12532E">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97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12532E">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97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12532E">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Îles</w:t>
            </w:r>
            <w:proofErr w:type="spellEnd"/>
            <w:r w:rsidRPr="006E60DA">
              <w:rPr>
                <w:rFonts w:ascii="Garamond" w:hAnsi="Garamond"/>
              </w:rPr>
              <w:t xml:space="preserve"> Salomon</w:t>
            </w:r>
          </w:p>
        </w:tc>
        <w:tc>
          <w:tcPr>
            <w:tcW w:w="297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12532E">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roofErr w:type="spellStart"/>
            <w:r w:rsidRPr="003C3CAC">
              <w:rPr>
                <w:rFonts w:ascii="Garamond" w:hAnsi="Garamond"/>
              </w:rPr>
              <w:t>Îles</w:t>
            </w:r>
            <w:proofErr w:type="spellEnd"/>
            <w:r w:rsidRPr="003C3CAC">
              <w:rPr>
                <w:rFonts w:ascii="Garamond" w:hAnsi="Garamond"/>
              </w:rPr>
              <w:t xml:space="preserve"> </w:t>
            </w:r>
            <w:proofErr w:type="spellStart"/>
            <w:r w:rsidRPr="003C3CAC">
              <w:rPr>
                <w:rFonts w:ascii="Garamond" w:hAnsi="Garamond"/>
              </w:rPr>
              <w:t>Vierges</w:t>
            </w:r>
            <w:proofErr w:type="spellEnd"/>
            <w:r w:rsidRPr="003C3CAC">
              <w:rPr>
                <w:rFonts w:ascii="Garamond" w:hAnsi="Garamond"/>
              </w:rPr>
              <w:t xml:space="preserve"> </w:t>
            </w:r>
            <w:proofErr w:type="spellStart"/>
            <w:r w:rsidRPr="003C3CAC">
              <w:rPr>
                <w:rFonts w:ascii="Garamond" w:hAnsi="Garamond"/>
              </w:rPr>
              <w:t>britanniques</w:t>
            </w:r>
            <w:proofErr w:type="spellEnd"/>
          </w:p>
        </w:tc>
        <w:tc>
          <w:tcPr>
            <w:tcW w:w="297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12532E">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97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12532E">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Indonésie</w:t>
            </w:r>
            <w:proofErr w:type="spellEnd"/>
          </w:p>
        </w:tc>
        <w:tc>
          <w:tcPr>
            <w:tcW w:w="297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12532E">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Iran (République </w:t>
            </w:r>
            <w:proofErr w:type="spellStart"/>
            <w:r w:rsidRPr="006E60DA">
              <w:rPr>
                <w:rFonts w:ascii="Garamond" w:hAnsi="Garamond"/>
              </w:rPr>
              <w:t>islamique</w:t>
            </w:r>
            <w:proofErr w:type="spellEnd"/>
            <w:r w:rsidRPr="006E60DA">
              <w:rPr>
                <w:rFonts w:ascii="Garamond" w:hAnsi="Garamond"/>
              </w:rPr>
              <w:t xml:space="preserve"> d')</w:t>
            </w:r>
          </w:p>
        </w:tc>
        <w:tc>
          <w:tcPr>
            <w:tcW w:w="297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12532E">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97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12532E">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97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12532E">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97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12532E">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97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12532E">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97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12532E">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Jamaïque</w:t>
            </w:r>
            <w:proofErr w:type="spellEnd"/>
          </w:p>
        </w:tc>
        <w:tc>
          <w:tcPr>
            <w:tcW w:w="297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12532E">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97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12532E">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proofErr w:type="spellStart"/>
            <w:r w:rsidRPr="006E60DA">
              <w:rPr>
                <w:rFonts w:ascii="Garamond" w:hAnsi="Garamond"/>
              </w:rPr>
              <w:t>é</w:t>
            </w:r>
            <w:r>
              <w:rPr>
                <w:rFonts w:ascii="Garamond" w:hAnsi="Garamond"/>
              </w:rPr>
              <w:t>rusalem</w:t>
            </w:r>
            <w:proofErr w:type="spellEnd"/>
          </w:p>
        </w:tc>
        <w:tc>
          <w:tcPr>
            <w:tcW w:w="297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12532E">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Jordanie</w:t>
            </w:r>
            <w:proofErr w:type="spellEnd"/>
          </w:p>
        </w:tc>
        <w:tc>
          <w:tcPr>
            <w:tcW w:w="297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12532E">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97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12532E">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97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12532E">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proofErr w:type="spellStart"/>
            <w:r w:rsidRPr="006E60DA">
              <w:rPr>
                <w:rFonts w:ascii="Garamond" w:hAnsi="Garamond"/>
              </w:rPr>
              <w:t>Kirghizistan</w:t>
            </w:r>
            <w:proofErr w:type="spellEnd"/>
          </w:p>
        </w:tc>
        <w:tc>
          <w:tcPr>
            <w:tcW w:w="297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12532E">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97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12532E">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Koweït</w:t>
            </w:r>
            <w:proofErr w:type="spellEnd"/>
          </w:p>
        </w:tc>
        <w:tc>
          <w:tcPr>
            <w:tcW w:w="297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12532E">
        <w:trPr>
          <w:trHeight w:val="259"/>
        </w:trPr>
        <w:tc>
          <w:tcPr>
            <w:tcW w:w="2520" w:type="dxa"/>
            <w:noWrap/>
          </w:tcPr>
          <w:p w14:paraId="3575A6FA" w14:textId="77777777" w:rsidR="00190CF5" w:rsidRPr="006B58A6" w:rsidRDefault="00190CF5" w:rsidP="00AA3493">
            <w:proofErr w:type="spellStart"/>
            <w:r w:rsidRPr="006B58A6">
              <w:lastRenderedPageBreak/>
              <w:t>L’Eswatini</w:t>
            </w:r>
            <w:proofErr w:type="spellEnd"/>
          </w:p>
        </w:tc>
        <w:tc>
          <w:tcPr>
            <w:tcW w:w="2970" w:type="dxa"/>
            <w:noWrap/>
          </w:tcPr>
          <w:p w14:paraId="7D939152" w14:textId="77777777" w:rsidR="00190CF5" w:rsidRDefault="00190CF5" w:rsidP="00AA3493">
            <w:r w:rsidRPr="006B58A6">
              <w:t>Eswatini</w:t>
            </w:r>
          </w:p>
        </w:tc>
      </w:tr>
      <w:tr w:rsidR="00190CF5" w:rsidRPr="006E60DA" w14:paraId="70791623" w14:textId="77777777" w:rsidTr="0012532E">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proofErr w:type="spellStart"/>
            <w:r w:rsidRPr="00E83567">
              <w:rPr>
                <w:rFonts w:ascii="Garamond" w:hAnsi="Garamond" w:cs="Arial"/>
                <w:color w:val="222222"/>
              </w:rPr>
              <w:t>Îles</w:t>
            </w:r>
            <w:proofErr w:type="spellEnd"/>
            <w:r w:rsidRPr="00E83567">
              <w:rPr>
                <w:rFonts w:ascii="Garamond" w:hAnsi="Garamond" w:cs="Arial"/>
                <w:color w:val="222222"/>
              </w:rPr>
              <w:t xml:space="preserve"> Cook</w:t>
            </w:r>
          </w:p>
        </w:tc>
        <w:tc>
          <w:tcPr>
            <w:tcW w:w="297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12532E">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97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12532E">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Lettonie</w:t>
            </w:r>
            <w:proofErr w:type="spellEnd"/>
            <w:r w:rsidR="0018243A">
              <w:rPr>
                <w:rFonts w:ascii="Garamond" w:hAnsi="Garamond"/>
              </w:rPr>
              <w:t>*</w:t>
            </w:r>
          </w:p>
        </w:tc>
        <w:tc>
          <w:tcPr>
            <w:tcW w:w="297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12532E">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97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12532E">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97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12532E">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Libye</w:t>
            </w:r>
            <w:proofErr w:type="spellEnd"/>
          </w:p>
        </w:tc>
        <w:tc>
          <w:tcPr>
            <w:tcW w:w="297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12532E">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Lituanie</w:t>
            </w:r>
            <w:proofErr w:type="spellEnd"/>
          </w:p>
        </w:tc>
        <w:tc>
          <w:tcPr>
            <w:tcW w:w="297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12532E">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97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12532E">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97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12532E">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97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12532E">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Malaisie</w:t>
            </w:r>
            <w:proofErr w:type="spellEnd"/>
          </w:p>
        </w:tc>
        <w:tc>
          <w:tcPr>
            <w:tcW w:w="297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12532E">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97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12532E">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97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12532E">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97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12532E">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97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12532E">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97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12532E">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97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12532E">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Mauritanie</w:t>
            </w:r>
            <w:proofErr w:type="spellEnd"/>
          </w:p>
        </w:tc>
        <w:tc>
          <w:tcPr>
            <w:tcW w:w="297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12532E">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Mexique</w:t>
            </w:r>
            <w:proofErr w:type="spellEnd"/>
          </w:p>
        </w:tc>
        <w:tc>
          <w:tcPr>
            <w:tcW w:w="297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12532E">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Micronésie</w:t>
            </w:r>
            <w:proofErr w:type="spellEnd"/>
            <w:r w:rsidRPr="006E60DA">
              <w:rPr>
                <w:rFonts w:ascii="Garamond" w:hAnsi="Garamond"/>
              </w:rPr>
              <w:t xml:space="preserve"> (États </w:t>
            </w:r>
            <w:proofErr w:type="spellStart"/>
            <w:r w:rsidRPr="006E60DA">
              <w:rPr>
                <w:rFonts w:ascii="Garamond" w:hAnsi="Garamond"/>
              </w:rPr>
              <w:t>fédérés</w:t>
            </w:r>
            <w:proofErr w:type="spellEnd"/>
            <w:r w:rsidRPr="006E60DA">
              <w:rPr>
                <w:rFonts w:ascii="Garamond" w:hAnsi="Garamond"/>
              </w:rPr>
              <w:t xml:space="preserve"> de)</w:t>
            </w:r>
          </w:p>
        </w:tc>
        <w:tc>
          <w:tcPr>
            <w:tcW w:w="297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12532E">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97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12532E">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Mongolie</w:t>
            </w:r>
            <w:proofErr w:type="spellEnd"/>
          </w:p>
        </w:tc>
        <w:tc>
          <w:tcPr>
            <w:tcW w:w="297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12532E">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Monténégro</w:t>
            </w:r>
            <w:proofErr w:type="spellEnd"/>
          </w:p>
        </w:tc>
        <w:tc>
          <w:tcPr>
            <w:tcW w:w="297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12532E">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97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12532E">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97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12532E">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97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12532E">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Namibie</w:t>
            </w:r>
            <w:proofErr w:type="spellEnd"/>
          </w:p>
        </w:tc>
        <w:tc>
          <w:tcPr>
            <w:tcW w:w="297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12532E">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Népal</w:t>
            </w:r>
            <w:proofErr w:type="spellEnd"/>
          </w:p>
        </w:tc>
        <w:tc>
          <w:tcPr>
            <w:tcW w:w="297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12532E">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97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12532E">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97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12532E">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Nigéria</w:t>
            </w:r>
            <w:proofErr w:type="spellEnd"/>
          </w:p>
        </w:tc>
        <w:tc>
          <w:tcPr>
            <w:tcW w:w="297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12532E">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97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12532E">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97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12532E">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w:t>
            </w:r>
            <w:proofErr w:type="spellStart"/>
            <w:r w:rsidRPr="006E60DA">
              <w:rPr>
                <w:rFonts w:ascii="Garamond" w:hAnsi="Garamond"/>
              </w:rPr>
              <w:t>Zélande</w:t>
            </w:r>
            <w:proofErr w:type="spellEnd"/>
          </w:p>
        </w:tc>
        <w:tc>
          <w:tcPr>
            <w:tcW w:w="297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12532E">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97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12532E">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Ouganda</w:t>
            </w:r>
            <w:proofErr w:type="spellEnd"/>
          </w:p>
        </w:tc>
        <w:tc>
          <w:tcPr>
            <w:tcW w:w="297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12532E">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97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proofErr w:type="spellStart"/>
            <w:r w:rsidRPr="006E60DA">
              <w:rPr>
                <w:rFonts w:ascii="Garamond" w:hAnsi="Garamond"/>
                <w:lang w:val="fr-FR"/>
              </w:rPr>
              <w:t>Uzbekistan</w:t>
            </w:r>
            <w:proofErr w:type="spellEnd"/>
          </w:p>
        </w:tc>
      </w:tr>
      <w:tr w:rsidR="00190CF5" w:rsidRPr="006E60DA" w14:paraId="6AABEB6D" w14:textId="77777777" w:rsidTr="0012532E">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97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12532E">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97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12532E">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97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12532E">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97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Papua New Guinea</w:t>
            </w:r>
          </w:p>
        </w:tc>
      </w:tr>
      <w:tr w:rsidR="00190CF5" w:rsidRPr="006E60DA" w14:paraId="0525B597" w14:textId="77777777" w:rsidTr="0012532E">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97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12532E">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97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12532E">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Pérou</w:t>
            </w:r>
            <w:proofErr w:type="spellEnd"/>
          </w:p>
        </w:tc>
        <w:tc>
          <w:tcPr>
            <w:tcW w:w="297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12532E">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97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12532E">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97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12532E">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97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12532E">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97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12532E">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97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12532E">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arabe</w:t>
            </w:r>
            <w:proofErr w:type="spellEnd"/>
            <w:r w:rsidRPr="006E60DA">
              <w:rPr>
                <w:rFonts w:ascii="Garamond" w:hAnsi="Garamond"/>
              </w:rPr>
              <w:t xml:space="preserve"> </w:t>
            </w:r>
            <w:proofErr w:type="spellStart"/>
            <w:r w:rsidRPr="006E60DA">
              <w:rPr>
                <w:rFonts w:ascii="Garamond" w:hAnsi="Garamond"/>
              </w:rPr>
              <w:t>syrienne</w:t>
            </w:r>
            <w:proofErr w:type="spellEnd"/>
          </w:p>
        </w:tc>
        <w:tc>
          <w:tcPr>
            <w:tcW w:w="297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12532E">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centrafricaine</w:t>
            </w:r>
            <w:proofErr w:type="spellEnd"/>
          </w:p>
        </w:tc>
        <w:tc>
          <w:tcPr>
            <w:tcW w:w="297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12532E">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de </w:t>
            </w:r>
            <w:proofErr w:type="spellStart"/>
            <w:r w:rsidRPr="006E60DA">
              <w:rPr>
                <w:rFonts w:ascii="Garamond" w:hAnsi="Garamond"/>
              </w:rPr>
              <w:t>Corée</w:t>
            </w:r>
            <w:proofErr w:type="spellEnd"/>
          </w:p>
        </w:tc>
        <w:tc>
          <w:tcPr>
            <w:tcW w:w="297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12532E">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97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12532E">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du Congo</w:t>
            </w:r>
          </w:p>
        </w:tc>
        <w:tc>
          <w:tcPr>
            <w:tcW w:w="297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12532E">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w:t>
            </w:r>
            <w:proofErr w:type="spellStart"/>
            <w:r w:rsidRPr="006E60DA">
              <w:rPr>
                <w:rFonts w:ascii="Garamond" w:hAnsi="Garamond"/>
              </w:rPr>
              <w:t>populaire</w:t>
            </w:r>
            <w:proofErr w:type="spellEnd"/>
            <w:r w:rsidRPr="006E60DA">
              <w:rPr>
                <w:rFonts w:ascii="Garamond" w:hAnsi="Garamond"/>
              </w:rPr>
              <w:t xml:space="preserve"> </w:t>
            </w:r>
            <w:proofErr w:type="spellStart"/>
            <w:r w:rsidRPr="006E60DA">
              <w:rPr>
                <w:rFonts w:ascii="Garamond" w:hAnsi="Garamond"/>
              </w:rPr>
              <w:t>lao</w:t>
            </w:r>
            <w:proofErr w:type="spellEnd"/>
          </w:p>
        </w:tc>
        <w:tc>
          <w:tcPr>
            <w:tcW w:w="297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12532E">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dominicaine</w:t>
            </w:r>
            <w:proofErr w:type="spellEnd"/>
          </w:p>
        </w:tc>
        <w:tc>
          <w:tcPr>
            <w:tcW w:w="297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12532E">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97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12532E">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97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12532E">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w:t>
            </w:r>
            <w:proofErr w:type="spellStart"/>
            <w:r>
              <w:rPr>
                <w:rFonts w:ascii="Garamond" w:hAnsi="Garamond"/>
                <w:lang w:val="fr-FR"/>
              </w:rPr>
              <w:t>tch</w:t>
            </w:r>
            <w:proofErr w:type="spellEnd"/>
            <w:r w:rsidRPr="006E60DA">
              <w:rPr>
                <w:rFonts w:ascii="Garamond" w:hAnsi="Garamond"/>
              </w:rPr>
              <w:t>è</w:t>
            </w:r>
            <w:r>
              <w:rPr>
                <w:rFonts w:ascii="Garamond" w:hAnsi="Garamond"/>
                <w:lang w:val="fr-FR"/>
              </w:rPr>
              <w:t>que*</w:t>
            </w:r>
          </w:p>
        </w:tc>
        <w:tc>
          <w:tcPr>
            <w:tcW w:w="297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12532E">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w:t>
            </w:r>
            <w:proofErr w:type="spellStart"/>
            <w:r w:rsidRPr="006E60DA">
              <w:rPr>
                <w:rFonts w:ascii="Garamond" w:hAnsi="Garamond"/>
              </w:rPr>
              <w:t>Unie</w:t>
            </w:r>
            <w:proofErr w:type="spellEnd"/>
            <w:r w:rsidRPr="006E60DA">
              <w:rPr>
                <w:rFonts w:ascii="Garamond" w:hAnsi="Garamond"/>
              </w:rPr>
              <w:t xml:space="preserve"> de </w:t>
            </w:r>
            <w:proofErr w:type="spellStart"/>
            <w:r w:rsidRPr="006E60DA">
              <w:rPr>
                <w:rFonts w:ascii="Garamond" w:hAnsi="Garamond"/>
              </w:rPr>
              <w:t>Tanzanie</w:t>
            </w:r>
            <w:proofErr w:type="spellEnd"/>
          </w:p>
        </w:tc>
        <w:tc>
          <w:tcPr>
            <w:tcW w:w="297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12532E">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97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12532E">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97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12532E">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97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12532E">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97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12532E">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97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12532E">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97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12532E">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97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12532E">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97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12532E">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97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12532E">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97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12532E">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Serbie</w:t>
            </w:r>
            <w:proofErr w:type="spellEnd"/>
          </w:p>
        </w:tc>
        <w:tc>
          <w:tcPr>
            <w:tcW w:w="297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12532E">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97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12532E">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97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12532E">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Singapour</w:t>
            </w:r>
          </w:p>
        </w:tc>
        <w:tc>
          <w:tcPr>
            <w:tcW w:w="297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224AB5" w:rsidRPr="006E60DA" w14:paraId="1BFD77A4" w14:textId="77777777" w:rsidTr="0012532E">
        <w:trPr>
          <w:trHeight w:val="259"/>
        </w:trPr>
        <w:tc>
          <w:tcPr>
            <w:tcW w:w="2520" w:type="dxa"/>
            <w:noWrap/>
          </w:tcPr>
          <w:p w14:paraId="32F335E6" w14:textId="31E51489" w:rsidR="00224AB5" w:rsidRPr="006E60DA" w:rsidRDefault="00224AB5" w:rsidP="00224AB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w:t>
            </w:r>
            <w:r w:rsidR="00064BBD">
              <w:rPr>
                <w:rFonts w:ascii="Garamond" w:hAnsi="Garamond"/>
              </w:rPr>
              <w:t>rten</w:t>
            </w:r>
          </w:p>
        </w:tc>
        <w:tc>
          <w:tcPr>
            <w:tcW w:w="2970" w:type="dxa"/>
            <w:noWrap/>
          </w:tcPr>
          <w:p w14:paraId="3767964A" w14:textId="1662C10E" w:rsidR="00224AB5" w:rsidRPr="006E60DA" w:rsidRDefault="00064BBD"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Maarten</w:t>
            </w:r>
          </w:p>
        </w:tc>
      </w:tr>
      <w:tr w:rsidR="00190CF5" w:rsidRPr="006E60DA" w14:paraId="6957BCEA" w14:textId="77777777" w:rsidTr="0012532E">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97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12532E">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Somalie</w:t>
            </w:r>
            <w:proofErr w:type="spellEnd"/>
          </w:p>
        </w:tc>
        <w:tc>
          <w:tcPr>
            <w:tcW w:w="297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12532E">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97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12532E">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97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12532E">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97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12532E">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97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12532E">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97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12532E">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97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12532E">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97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12532E">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97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12532E">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Thaïlande</w:t>
            </w:r>
            <w:proofErr w:type="spellEnd"/>
          </w:p>
        </w:tc>
        <w:tc>
          <w:tcPr>
            <w:tcW w:w="297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12532E">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97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12532E">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97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12532E">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97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12532E">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Trinité</w:t>
            </w:r>
            <w:proofErr w:type="spellEnd"/>
            <w:r w:rsidRPr="006E60DA">
              <w:rPr>
                <w:rFonts w:ascii="Garamond" w:hAnsi="Garamond"/>
              </w:rPr>
              <w:t>-et-Tobago</w:t>
            </w:r>
          </w:p>
        </w:tc>
        <w:tc>
          <w:tcPr>
            <w:tcW w:w="297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12532E">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Tunisie</w:t>
            </w:r>
            <w:proofErr w:type="spellEnd"/>
          </w:p>
        </w:tc>
        <w:tc>
          <w:tcPr>
            <w:tcW w:w="297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12532E">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Turkménistan</w:t>
            </w:r>
            <w:proofErr w:type="spellEnd"/>
          </w:p>
        </w:tc>
        <w:tc>
          <w:tcPr>
            <w:tcW w:w="297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12532E">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Turquie</w:t>
            </w:r>
            <w:proofErr w:type="spellEnd"/>
          </w:p>
        </w:tc>
        <w:tc>
          <w:tcPr>
            <w:tcW w:w="297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12532E">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97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12532E">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97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12532E">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97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12532E">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97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12532E">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97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12532E">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97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12532E">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Yémen</w:t>
            </w:r>
            <w:proofErr w:type="spellEnd"/>
          </w:p>
        </w:tc>
        <w:tc>
          <w:tcPr>
            <w:tcW w:w="297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12532E">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Zambie</w:t>
            </w:r>
            <w:proofErr w:type="spellEnd"/>
          </w:p>
        </w:tc>
        <w:tc>
          <w:tcPr>
            <w:tcW w:w="297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12532E">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97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12532E">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 Lieu </w:t>
            </w:r>
            <w:proofErr w:type="spellStart"/>
            <w:r>
              <w:rPr>
                <w:rFonts w:ascii="Garamond" w:hAnsi="Garamond"/>
              </w:rPr>
              <w:t>d’affectation</w:t>
            </w:r>
            <w:proofErr w:type="spellEnd"/>
            <w:r>
              <w:rPr>
                <w:rFonts w:ascii="Garamond" w:hAnsi="Garamond"/>
              </w:rPr>
              <w:t xml:space="preserve"> du </w:t>
            </w:r>
            <w:proofErr w:type="spellStart"/>
            <w:r>
              <w:rPr>
                <w:rFonts w:ascii="Garamond" w:hAnsi="Garamond"/>
              </w:rPr>
              <w:t>groupe</w:t>
            </w:r>
            <w:proofErr w:type="spellEnd"/>
            <w:r>
              <w:rPr>
                <w:rFonts w:ascii="Garamond" w:hAnsi="Garamond"/>
              </w:rPr>
              <w:t xml:space="preserve"> 1</w:t>
            </w:r>
          </w:p>
        </w:tc>
        <w:tc>
          <w:tcPr>
            <w:tcW w:w="297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27ADB7BB" w14:textId="77777777" w:rsidR="00625B69" w:rsidRPr="005A551C" w:rsidRDefault="00625B69" w:rsidP="00C40B17">
      <w:pPr>
        <w:tabs>
          <w:tab w:val="left" w:pos="720"/>
          <w:tab w:val="center" w:pos="4680"/>
          <w:tab w:val="left" w:pos="5068"/>
          <w:tab w:val="left" w:pos="5760"/>
          <w:tab w:val="left" w:pos="6451"/>
          <w:tab w:val="left" w:pos="7257"/>
          <w:tab w:val="left" w:pos="7948"/>
          <w:tab w:val="left" w:pos="8640"/>
          <w:tab w:val="left" w:pos="9331"/>
        </w:tabs>
        <w:outlineLvl w:val="0"/>
        <w:rPr>
          <w:rFonts w:ascii="Arial" w:hAnsi="Arial"/>
        </w:rPr>
      </w:pPr>
    </w:p>
    <w:sectPr w:rsidR="00625B69" w:rsidRPr="005A551C" w:rsidSect="00C40B1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BB813" w14:textId="77777777" w:rsidR="004B2661" w:rsidRDefault="004B2661">
      <w:r>
        <w:separator/>
      </w:r>
    </w:p>
  </w:endnote>
  <w:endnote w:type="continuationSeparator" w:id="0">
    <w:p w14:paraId="26AFA79D" w14:textId="77777777" w:rsidR="004B2661" w:rsidRDefault="004B2661">
      <w:r>
        <w:continuationSeparator/>
      </w:r>
    </w:p>
  </w:endnote>
  <w:endnote w:type="continuationNotice" w:id="1">
    <w:p w14:paraId="042DE9CF" w14:textId="77777777" w:rsidR="004B2661" w:rsidRDefault="004B26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9ABD8" w14:textId="77777777" w:rsidR="00625B69" w:rsidRPr="00E60D4A" w:rsidRDefault="00625B69"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931E7" w14:textId="77777777" w:rsidR="004B2661" w:rsidRDefault="004B2661">
      <w:r>
        <w:separator/>
      </w:r>
    </w:p>
  </w:footnote>
  <w:footnote w:type="continuationSeparator" w:id="0">
    <w:p w14:paraId="18B0B30D" w14:textId="77777777" w:rsidR="004B2661" w:rsidRDefault="004B2661">
      <w:r>
        <w:continuationSeparator/>
      </w:r>
    </w:p>
  </w:footnote>
  <w:footnote w:type="continuationNotice" w:id="1">
    <w:p w14:paraId="01D6F938" w14:textId="77777777" w:rsidR="004B2661" w:rsidRDefault="004B26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CF55" w14:textId="77777777" w:rsidR="00625B69" w:rsidRPr="00E60D4A" w:rsidRDefault="00625B69"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2"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2E9709E1"/>
    <w:multiLevelType w:val="hybridMultilevel"/>
    <w:tmpl w:val="5E288B18"/>
    <w:lvl w:ilvl="0" w:tplc="6DE8D29E">
      <w:start w:val="1"/>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E25E6A"/>
    <w:multiLevelType w:val="hybridMultilevel"/>
    <w:tmpl w:val="972E47EA"/>
    <w:lvl w:ilvl="0" w:tplc="99862F86">
      <w:start w:val="6"/>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9C5DAE"/>
    <w:multiLevelType w:val="hybridMultilevel"/>
    <w:tmpl w:val="2F6ED344"/>
    <w:lvl w:ilvl="0" w:tplc="260AD73E">
      <w:start w:val="7"/>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9"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10"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2" w15:restartNumberingAfterBreak="0">
    <w:nsid w:val="6F950151"/>
    <w:multiLevelType w:val="hybridMultilevel"/>
    <w:tmpl w:val="7B82B19A"/>
    <w:lvl w:ilvl="0" w:tplc="F41A190C">
      <w:start w:val="1"/>
      <w:numFmt w:val="decimal"/>
      <w:pStyle w:val="ListParagraph"/>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5A7600"/>
    <w:multiLevelType w:val="hybridMultilevel"/>
    <w:tmpl w:val="EDEC11F0"/>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9"/>
  </w:num>
  <w:num w:numId="2" w16cid:durableId="1251960696">
    <w:abstractNumId w:val="0"/>
  </w:num>
  <w:num w:numId="3" w16cid:durableId="1742215368">
    <w:abstractNumId w:val="10"/>
  </w:num>
  <w:num w:numId="4" w16cid:durableId="367992380">
    <w:abstractNumId w:val="4"/>
  </w:num>
  <w:num w:numId="5" w16cid:durableId="367337780">
    <w:abstractNumId w:val="1"/>
  </w:num>
  <w:num w:numId="6" w16cid:durableId="1801531588">
    <w:abstractNumId w:val="5"/>
  </w:num>
  <w:num w:numId="7" w16cid:durableId="1362122805">
    <w:abstractNumId w:val="8"/>
  </w:num>
  <w:num w:numId="8" w16cid:durableId="633557945">
    <w:abstractNumId w:val="12"/>
  </w:num>
  <w:num w:numId="9" w16cid:durableId="1337809724">
    <w:abstractNumId w:val="6"/>
  </w:num>
  <w:num w:numId="10" w16cid:durableId="1995644307">
    <w:abstractNumId w:val="12"/>
    <w:lvlOverride w:ilvl="0">
      <w:startOverride w:val="10"/>
    </w:lvlOverride>
  </w:num>
  <w:num w:numId="11" w16cid:durableId="694889924">
    <w:abstractNumId w:val="13"/>
  </w:num>
  <w:num w:numId="12" w16cid:durableId="635374838">
    <w:abstractNumId w:val="11"/>
  </w:num>
  <w:num w:numId="13" w16cid:durableId="827671423">
    <w:abstractNumId w:val="2"/>
  </w:num>
  <w:num w:numId="14" w16cid:durableId="1432312919">
    <w:abstractNumId w:val="3"/>
  </w:num>
  <w:num w:numId="15" w16cid:durableId="1985162920">
    <w:abstractNumId w:val="12"/>
  </w:num>
  <w:num w:numId="16" w16cid:durableId="1709602548">
    <w:abstractNumId w:val="12"/>
  </w:num>
  <w:num w:numId="17" w16cid:durableId="189342628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1A23"/>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BBD"/>
    <w:rsid w:val="00007F54"/>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3A9"/>
    <w:rsid w:val="00023796"/>
    <w:rsid w:val="00023D0A"/>
    <w:rsid w:val="00023E99"/>
    <w:rsid w:val="00024C61"/>
    <w:rsid w:val="00024E0D"/>
    <w:rsid w:val="00024E15"/>
    <w:rsid w:val="000257F8"/>
    <w:rsid w:val="000258F8"/>
    <w:rsid w:val="000263A1"/>
    <w:rsid w:val="0002641F"/>
    <w:rsid w:val="0002647C"/>
    <w:rsid w:val="000269C7"/>
    <w:rsid w:val="00026E0D"/>
    <w:rsid w:val="000301F7"/>
    <w:rsid w:val="00030602"/>
    <w:rsid w:val="00030D1D"/>
    <w:rsid w:val="0003108C"/>
    <w:rsid w:val="00031A1E"/>
    <w:rsid w:val="00031B62"/>
    <w:rsid w:val="00031C46"/>
    <w:rsid w:val="000329CF"/>
    <w:rsid w:val="00033825"/>
    <w:rsid w:val="00033C37"/>
    <w:rsid w:val="0003409D"/>
    <w:rsid w:val="00034575"/>
    <w:rsid w:val="00034585"/>
    <w:rsid w:val="000353B7"/>
    <w:rsid w:val="000354A8"/>
    <w:rsid w:val="00035807"/>
    <w:rsid w:val="0003644B"/>
    <w:rsid w:val="0003650B"/>
    <w:rsid w:val="00036FE3"/>
    <w:rsid w:val="00037044"/>
    <w:rsid w:val="000375A5"/>
    <w:rsid w:val="00037F39"/>
    <w:rsid w:val="00040133"/>
    <w:rsid w:val="00040383"/>
    <w:rsid w:val="00040B1A"/>
    <w:rsid w:val="00042521"/>
    <w:rsid w:val="000426EF"/>
    <w:rsid w:val="000427E7"/>
    <w:rsid w:val="00042A79"/>
    <w:rsid w:val="00042E24"/>
    <w:rsid w:val="00042E79"/>
    <w:rsid w:val="00043156"/>
    <w:rsid w:val="00043497"/>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1E8"/>
    <w:rsid w:val="00053C68"/>
    <w:rsid w:val="00053E60"/>
    <w:rsid w:val="00054508"/>
    <w:rsid w:val="0005484D"/>
    <w:rsid w:val="00055CD6"/>
    <w:rsid w:val="00057729"/>
    <w:rsid w:val="000577DA"/>
    <w:rsid w:val="00057ACF"/>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BBD"/>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A9C"/>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325"/>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1F2E"/>
    <w:rsid w:val="00092A2C"/>
    <w:rsid w:val="000931ED"/>
    <w:rsid w:val="00093AE8"/>
    <w:rsid w:val="00094AFC"/>
    <w:rsid w:val="00094C54"/>
    <w:rsid w:val="00094ECB"/>
    <w:rsid w:val="00096D2C"/>
    <w:rsid w:val="000978E6"/>
    <w:rsid w:val="000A0BC7"/>
    <w:rsid w:val="000A0CA8"/>
    <w:rsid w:val="000A1F7B"/>
    <w:rsid w:val="000A2476"/>
    <w:rsid w:val="000A30F9"/>
    <w:rsid w:val="000A3308"/>
    <w:rsid w:val="000A3DC2"/>
    <w:rsid w:val="000A40E6"/>
    <w:rsid w:val="000A4560"/>
    <w:rsid w:val="000A54C2"/>
    <w:rsid w:val="000A557D"/>
    <w:rsid w:val="000A5781"/>
    <w:rsid w:val="000A5E2F"/>
    <w:rsid w:val="000A62A1"/>
    <w:rsid w:val="000A6BD9"/>
    <w:rsid w:val="000A7771"/>
    <w:rsid w:val="000A795A"/>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0FE"/>
    <w:rsid w:val="000C641A"/>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4802"/>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56E"/>
    <w:rsid w:val="000E27AF"/>
    <w:rsid w:val="000E288B"/>
    <w:rsid w:val="000E2F9E"/>
    <w:rsid w:val="000E3058"/>
    <w:rsid w:val="000E30EC"/>
    <w:rsid w:val="000E3320"/>
    <w:rsid w:val="000E335A"/>
    <w:rsid w:val="000E3E0C"/>
    <w:rsid w:val="000E3F28"/>
    <w:rsid w:val="000E4C60"/>
    <w:rsid w:val="000E4DA8"/>
    <w:rsid w:val="000E5089"/>
    <w:rsid w:val="000E5118"/>
    <w:rsid w:val="000E5245"/>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AC9"/>
    <w:rsid w:val="000F3B67"/>
    <w:rsid w:val="000F3FA0"/>
    <w:rsid w:val="000F4062"/>
    <w:rsid w:val="000F426E"/>
    <w:rsid w:val="000F42CB"/>
    <w:rsid w:val="000F47D9"/>
    <w:rsid w:val="000F50AC"/>
    <w:rsid w:val="000F5286"/>
    <w:rsid w:val="000F5D46"/>
    <w:rsid w:val="000F61AF"/>
    <w:rsid w:val="000F61CA"/>
    <w:rsid w:val="000F69D8"/>
    <w:rsid w:val="000F713F"/>
    <w:rsid w:val="000F71F5"/>
    <w:rsid w:val="000F72B7"/>
    <w:rsid w:val="000F7586"/>
    <w:rsid w:val="000F772D"/>
    <w:rsid w:val="000F7DC1"/>
    <w:rsid w:val="0010051B"/>
    <w:rsid w:val="00100842"/>
    <w:rsid w:val="00100A1C"/>
    <w:rsid w:val="00100C3E"/>
    <w:rsid w:val="0010157F"/>
    <w:rsid w:val="0010236D"/>
    <w:rsid w:val="00102509"/>
    <w:rsid w:val="00102B5C"/>
    <w:rsid w:val="00102C75"/>
    <w:rsid w:val="001031D7"/>
    <w:rsid w:val="00103377"/>
    <w:rsid w:val="001036A2"/>
    <w:rsid w:val="001043B6"/>
    <w:rsid w:val="0010500A"/>
    <w:rsid w:val="001051C7"/>
    <w:rsid w:val="0010574B"/>
    <w:rsid w:val="00105C15"/>
    <w:rsid w:val="00105EA1"/>
    <w:rsid w:val="0010601D"/>
    <w:rsid w:val="0010621F"/>
    <w:rsid w:val="00106747"/>
    <w:rsid w:val="00106A77"/>
    <w:rsid w:val="0010731C"/>
    <w:rsid w:val="00107586"/>
    <w:rsid w:val="001117A0"/>
    <w:rsid w:val="00111842"/>
    <w:rsid w:val="00111E31"/>
    <w:rsid w:val="00112047"/>
    <w:rsid w:val="0011205A"/>
    <w:rsid w:val="00112A1F"/>
    <w:rsid w:val="00112D09"/>
    <w:rsid w:val="00113027"/>
    <w:rsid w:val="00113630"/>
    <w:rsid w:val="001146BF"/>
    <w:rsid w:val="0011499E"/>
    <w:rsid w:val="00114D99"/>
    <w:rsid w:val="00115480"/>
    <w:rsid w:val="0011559E"/>
    <w:rsid w:val="001157A3"/>
    <w:rsid w:val="0011591B"/>
    <w:rsid w:val="00115D21"/>
    <w:rsid w:val="00115E51"/>
    <w:rsid w:val="0011605A"/>
    <w:rsid w:val="0011658D"/>
    <w:rsid w:val="00116FC6"/>
    <w:rsid w:val="001173F3"/>
    <w:rsid w:val="001174A5"/>
    <w:rsid w:val="0011787F"/>
    <w:rsid w:val="00117BAC"/>
    <w:rsid w:val="00120982"/>
    <w:rsid w:val="001216B1"/>
    <w:rsid w:val="001218E6"/>
    <w:rsid w:val="00121A25"/>
    <w:rsid w:val="00123310"/>
    <w:rsid w:val="001246A4"/>
    <w:rsid w:val="00124A61"/>
    <w:rsid w:val="0012532E"/>
    <w:rsid w:val="00125CF9"/>
    <w:rsid w:val="00125D37"/>
    <w:rsid w:val="001260D7"/>
    <w:rsid w:val="001262F2"/>
    <w:rsid w:val="0012690D"/>
    <w:rsid w:val="0012704C"/>
    <w:rsid w:val="00127D81"/>
    <w:rsid w:val="00127F2D"/>
    <w:rsid w:val="00130049"/>
    <w:rsid w:val="001303E8"/>
    <w:rsid w:val="0013077B"/>
    <w:rsid w:val="00130AED"/>
    <w:rsid w:val="00133132"/>
    <w:rsid w:val="00133726"/>
    <w:rsid w:val="001339B1"/>
    <w:rsid w:val="00133BF2"/>
    <w:rsid w:val="00133E40"/>
    <w:rsid w:val="00135898"/>
    <w:rsid w:val="001358F0"/>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47BE6"/>
    <w:rsid w:val="001507D6"/>
    <w:rsid w:val="00150DBA"/>
    <w:rsid w:val="00151141"/>
    <w:rsid w:val="001512D4"/>
    <w:rsid w:val="00151303"/>
    <w:rsid w:val="0015149D"/>
    <w:rsid w:val="0015195D"/>
    <w:rsid w:val="00151A00"/>
    <w:rsid w:val="001523B2"/>
    <w:rsid w:val="001523D6"/>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3E9"/>
    <w:rsid w:val="00163AAA"/>
    <w:rsid w:val="00163E5E"/>
    <w:rsid w:val="00164A90"/>
    <w:rsid w:val="00165F81"/>
    <w:rsid w:val="00166612"/>
    <w:rsid w:val="001668D4"/>
    <w:rsid w:val="00166FC6"/>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455D"/>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53B"/>
    <w:rsid w:val="00182ABF"/>
    <w:rsid w:val="001831E8"/>
    <w:rsid w:val="00183A02"/>
    <w:rsid w:val="00183C06"/>
    <w:rsid w:val="001843DD"/>
    <w:rsid w:val="001848E9"/>
    <w:rsid w:val="00184999"/>
    <w:rsid w:val="00184ACC"/>
    <w:rsid w:val="00184D56"/>
    <w:rsid w:val="00185580"/>
    <w:rsid w:val="0018560D"/>
    <w:rsid w:val="0018574E"/>
    <w:rsid w:val="001862A5"/>
    <w:rsid w:val="00187199"/>
    <w:rsid w:val="001872C5"/>
    <w:rsid w:val="001878D1"/>
    <w:rsid w:val="00187A8C"/>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5D57"/>
    <w:rsid w:val="00196464"/>
    <w:rsid w:val="00196B05"/>
    <w:rsid w:val="00196B06"/>
    <w:rsid w:val="00196C77"/>
    <w:rsid w:val="001976B5"/>
    <w:rsid w:val="001977C6"/>
    <w:rsid w:val="00197869"/>
    <w:rsid w:val="00197A5D"/>
    <w:rsid w:val="00197CC5"/>
    <w:rsid w:val="00197CC6"/>
    <w:rsid w:val="001A0464"/>
    <w:rsid w:val="001A0468"/>
    <w:rsid w:val="001A1038"/>
    <w:rsid w:val="001A1D3E"/>
    <w:rsid w:val="001A2669"/>
    <w:rsid w:val="001A2781"/>
    <w:rsid w:val="001A2AD3"/>
    <w:rsid w:val="001A317A"/>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0E7"/>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B7BCB"/>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C647A"/>
    <w:rsid w:val="001D003A"/>
    <w:rsid w:val="001D0175"/>
    <w:rsid w:val="001D0245"/>
    <w:rsid w:val="001D0747"/>
    <w:rsid w:val="001D099E"/>
    <w:rsid w:val="001D0CE7"/>
    <w:rsid w:val="001D1862"/>
    <w:rsid w:val="001D1DC3"/>
    <w:rsid w:val="001D1FD9"/>
    <w:rsid w:val="001D3180"/>
    <w:rsid w:val="001D3D25"/>
    <w:rsid w:val="001D48A4"/>
    <w:rsid w:val="001D4E7D"/>
    <w:rsid w:val="001D5922"/>
    <w:rsid w:val="001D5DC3"/>
    <w:rsid w:val="001D5EBB"/>
    <w:rsid w:val="001D681F"/>
    <w:rsid w:val="001D7E12"/>
    <w:rsid w:val="001E170C"/>
    <w:rsid w:val="001E1A8A"/>
    <w:rsid w:val="001E1D06"/>
    <w:rsid w:val="001E25BD"/>
    <w:rsid w:val="001E28E7"/>
    <w:rsid w:val="001E2CE7"/>
    <w:rsid w:val="001E2F41"/>
    <w:rsid w:val="001E3215"/>
    <w:rsid w:val="001E3382"/>
    <w:rsid w:val="001E35BA"/>
    <w:rsid w:val="001E3A11"/>
    <w:rsid w:val="001E3CC1"/>
    <w:rsid w:val="001E49F5"/>
    <w:rsid w:val="001E4F74"/>
    <w:rsid w:val="001E526E"/>
    <w:rsid w:val="001E5579"/>
    <w:rsid w:val="001E5605"/>
    <w:rsid w:val="001E5B12"/>
    <w:rsid w:val="001E5CBB"/>
    <w:rsid w:val="001E6336"/>
    <w:rsid w:val="001E728A"/>
    <w:rsid w:val="001E7A86"/>
    <w:rsid w:val="001F0413"/>
    <w:rsid w:val="001F0B3F"/>
    <w:rsid w:val="001F1053"/>
    <w:rsid w:val="001F157D"/>
    <w:rsid w:val="001F16DD"/>
    <w:rsid w:val="001F1C03"/>
    <w:rsid w:val="001F21E1"/>
    <w:rsid w:val="001F232E"/>
    <w:rsid w:val="001F284D"/>
    <w:rsid w:val="001F3286"/>
    <w:rsid w:val="001F330E"/>
    <w:rsid w:val="001F348A"/>
    <w:rsid w:val="001F3865"/>
    <w:rsid w:val="001F39D0"/>
    <w:rsid w:val="001F3C3A"/>
    <w:rsid w:val="001F44D8"/>
    <w:rsid w:val="001F4670"/>
    <w:rsid w:val="001F4705"/>
    <w:rsid w:val="001F4F3E"/>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0C7"/>
    <w:rsid w:val="00201BFD"/>
    <w:rsid w:val="002029DD"/>
    <w:rsid w:val="00202AD4"/>
    <w:rsid w:val="00202B01"/>
    <w:rsid w:val="00203AB8"/>
    <w:rsid w:val="00203B3B"/>
    <w:rsid w:val="00203DD3"/>
    <w:rsid w:val="00203E17"/>
    <w:rsid w:val="00204189"/>
    <w:rsid w:val="00204AC6"/>
    <w:rsid w:val="00205050"/>
    <w:rsid w:val="00205541"/>
    <w:rsid w:val="002064D9"/>
    <w:rsid w:val="00206506"/>
    <w:rsid w:val="002067FE"/>
    <w:rsid w:val="00206A75"/>
    <w:rsid w:val="00206B8E"/>
    <w:rsid w:val="002073D5"/>
    <w:rsid w:val="002074C2"/>
    <w:rsid w:val="00207549"/>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AB5"/>
    <w:rsid w:val="00224ACB"/>
    <w:rsid w:val="00224E62"/>
    <w:rsid w:val="002250A3"/>
    <w:rsid w:val="002251C0"/>
    <w:rsid w:val="00225597"/>
    <w:rsid w:val="0022574F"/>
    <w:rsid w:val="00226A92"/>
    <w:rsid w:val="0022778A"/>
    <w:rsid w:val="00227C7D"/>
    <w:rsid w:val="00230CBE"/>
    <w:rsid w:val="00230F3F"/>
    <w:rsid w:val="002315E8"/>
    <w:rsid w:val="00232AD4"/>
    <w:rsid w:val="00232B68"/>
    <w:rsid w:val="00232FEA"/>
    <w:rsid w:val="002332E1"/>
    <w:rsid w:val="002334A7"/>
    <w:rsid w:val="0023354C"/>
    <w:rsid w:val="002346E8"/>
    <w:rsid w:val="00234B3D"/>
    <w:rsid w:val="002354B8"/>
    <w:rsid w:val="00235541"/>
    <w:rsid w:val="0023582C"/>
    <w:rsid w:val="00235C98"/>
    <w:rsid w:val="00236622"/>
    <w:rsid w:val="002376E6"/>
    <w:rsid w:val="002379A3"/>
    <w:rsid w:val="00240CF7"/>
    <w:rsid w:val="00241307"/>
    <w:rsid w:val="00241C9C"/>
    <w:rsid w:val="00241FC0"/>
    <w:rsid w:val="00242638"/>
    <w:rsid w:val="00242683"/>
    <w:rsid w:val="00242F6B"/>
    <w:rsid w:val="00242FB8"/>
    <w:rsid w:val="002433A0"/>
    <w:rsid w:val="00243524"/>
    <w:rsid w:val="00243C5F"/>
    <w:rsid w:val="0024595D"/>
    <w:rsid w:val="002468BB"/>
    <w:rsid w:val="002501B2"/>
    <w:rsid w:val="002506E2"/>
    <w:rsid w:val="00250A7D"/>
    <w:rsid w:val="00250B20"/>
    <w:rsid w:val="00250B42"/>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3A3"/>
    <w:rsid w:val="0026540D"/>
    <w:rsid w:val="0026595A"/>
    <w:rsid w:val="002659E0"/>
    <w:rsid w:val="00265E83"/>
    <w:rsid w:val="00266176"/>
    <w:rsid w:val="00266825"/>
    <w:rsid w:val="00267D07"/>
    <w:rsid w:val="00267E78"/>
    <w:rsid w:val="00270CD6"/>
    <w:rsid w:val="00270CDE"/>
    <w:rsid w:val="00270EC2"/>
    <w:rsid w:val="002710A5"/>
    <w:rsid w:val="0027137E"/>
    <w:rsid w:val="00271548"/>
    <w:rsid w:val="002716BF"/>
    <w:rsid w:val="00271E6F"/>
    <w:rsid w:val="00272154"/>
    <w:rsid w:val="00272830"/>
    <w:rsid w:val="002729FD"/>
    <w:rsid w:val="00272CA3"/>
    <w:rsid w:val="00273CC9"/>
    <w:rsid w:val="00274144"/>
    <w:rsid w:val="002742C3"/>
    <w:rsid w:val="0027464C"/>
    <w:rsid w:val="002747E3"/>
    <w:rsid w:val="00274A0F"/>
    <w:rsid w:val="002756F6"/>
    <w:rsid w:val="00275EF6"/>
    <w:rsid w:val="002760B9"/>
    <w:rsid w:val="0027654A"/>
    <w:rsid w:val="002772C0"/>
    <w:rsid w:val="002777A6"/>
    <w:rsid w:val="00280646"/>
    <w:rsid w:val="002813C9"/>
    <w:rsid w:val="00281447"/>
    <w:rsid w:val="00281915"/>
    <w:rsid w:val="0028276A"/>
    <w:rsid w:val="00282B34"/>
    <w:rsid w:val="00282C90"/>
    <w:rsid w:val="002831D6"/>
    <w:rsid w:val="00283A84"/>
    <w:rsid w:val="00283F4E"/>
    <w:rsid w:val="0028546E"/>
    <w:rsid w:val="002856F6"/>
    <w:rsid w:val="002857E8"/>
    <w:rsid w:val="00285D63"/>
    <w:rsid w:val="00285E6E"/>
    <w:rsid w:val="00286632"/>
    <w:rsid w:val="00286D6E"/>
    <w:rsid w:val="0029020A"/>
    <w:rsid w:val="00290594"/>
    <w:rsid w:val="002908BD"/>
    <w:rsid w:val="0029097F"/>
    <w:rsid w:val="002909DF"/>
    <w:rsid w:val="00290A61"/>
    <w:rsid w:val="00290AA0"/>
    <w:rsid w:val="00291C4D"/>
    <w:rsid w:val="00291E20"/>
    <w:rsid w:val="0029244A"/>
    <w:rsid w:val="002924AF"/>
    <w:rsid w:val="00292803"/>
    <w:rsid w:val="002929A2"/>
    <w:rsid w:val="00292A47"/>
    <w:rsid w:val="00292CF3"/>
    <w:rsid w:val="002945BF"/>
    <w:rsid w:val="00294E7D"/>
    <w:rsid w:val="00294EDE"/>
    <w:rsid w:val="00295364"/>
    <w:rsid w:val="002958F4"/>
    <w:rsid w:val="00295D3B"/>
    <w:rsid w:val="002965F5"/>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890"/>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232"/>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2B83"/>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6B"/>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05C"/>
    <w:rsid w:val="00333257"/>
    <w:rsid w:val="00333863"/>
    <w:rsid w:val="0033434F"/>
    <w:rsid w:val="003352A7"/>
    <w:rsid w:val="00335407"/>
    <w:rsid w:val="00335641"/>
    <w:rsid w:val="003356EF"/>
    <w:rsid w:val="003362D8"/>
    <w:rsid w:val="00336713"/>
    <w:rsid w:val="00336CD9"/>
    <w:rsid w:val="00336DEA"/>
    <w:rsid w:val="00337729"/>
    <w:rsid w:val="00337D5B"/>
    <w:rsid w:val="0034008C"/>
    <w:rsid w:val="00341AE2"/>
    <w:rsid w:val="00341E6D"/>
    <w:rsid w:val="00342799"/>
    <w:rsid w:val="00343327"/>
    <w:rsid w:val="00343713"/>
    <w:rsid w:val="00343DAB"/>
    <w:rsid w:val="003444F2"/>
    <w:rsid w:val="003445B2"/>
    <w:rsid w:val="00344EE4"/>
    <w:rsid w:val="00345D81"/>
    <w:rsid w:val="00346227"/>
    <w:rsid w:val="00346462"/>
    <w:rsid w:val="00346579"/>
    <w:rsid w:val="0034679C"/>
    <w:rsid w:val="0034694E"/>
    <w:rsid w:val="003469AD"/>
    <w:rsid w:val="003476D9"/>
    <w:rsid w:val="00347A59"/>
    <w:rsid w:val="00347E26"/>
    <w:rsid w:val="00347E6A"/>
    <w:rsid w:val="00350825"/>
    <w:rsid w:val="00350A80"/>
    <w:rsid w:val="00350C3A"/>
    <w:rsid w:val="00350E5C"/>
    <w:rsid w:val="00350F6E"/>
    <w:rsid w:val="00352463"/>
    <w:rsid w:val="0035321C"/>
    <w:rsid w:val="00353D8A"/>
    <w:rsid w:val="00353D9C"/>
    <w:rsid w:val="00354585"/>
    <w:rsid w:val="003545A9"/>
    <w:rsid w:val="0035471F"/>
    <w:rsid w:val="00354BE6"/>
    <w:rsid w:val="0035529F"/>
    <w:rsid w:val="00355A52"/>
    <w:rsid w:val="003560EF"/>
    <w:rsid w:val="00356703"/>
    <w:rsid w:val="00356B50"/>
    <w:rsid w:val="00356B94"/>
    <w:rsid w:val="00356E11"/>
    <w:rsid w:val="00357F96"/>
    <w:rsid w:val="0036011D"/>
    <w:rsid w:val="003608C5"/>
    <w:rsid w:val="003614EC"/>
    <w:rsid w:val="003616B0"/>
    <w:rsid w:val="00362422"/>
    <w:rsid w:val="00362928"/>
    <w:rsid w:val="0036293E"/>
    <w:rsid w:val="00362E83"/>
    <w:rsid w:val="00363170"/>
    <w:rsid w:val="0036332B"/>
    <w:rsid w:val="00363337"/>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37FC"/>
    <w:rsid w:val="00374046"/>
    <w:rsid w:val="00374362"/>
    <w:rsid w:val="00374747"/>
    <w:rsid w:val="00374A3F"/>
    <w:rsid w:val="00374CBD"/>
    <w:rsid w:val="00374F87"/>
    <w:rsid w:val="00375CFB"/>
    <w:rsid w:val="00375EBA"/>
    <w:rsid w:val="003764FD"/>
    <w:rsid w:val="00377221"/>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6B88"/>
    <w:rsid w:val="003877A9"/>
    <w:rsid w:val="00387C63"/>
    <w:rsid w:val="00390294"/>
    <w:rsid w:val="00391DAB"/>
    <w:rsid w:val="00393A5F"/>
    <w:rsid w:val="00394174"/>
    <w:rsid w:val="00395033"/>
    <w:rsid w:val="00395BE3"/>
    <w:rsid w:val="0039612B"/>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5FFC"/>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175"/>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C7E1A"/>
    <w:rsid w:val="003D046D"/>
    <w:rsid w:val="003D0BF0"/>
    <w:rsid w:val="003D101E"/>
    <w:rsid w:val="003D120E"/>
    <w:rsid w:val="003D1374"/>
    <w:rsid w:val="003D1418"/>
    <w:rsid w:val="003D1CE1"/>
    <w:rsid w:val="003D2199"/>
    <w:rsid w:val="003D2561"/>
    <w:rsid w:val="003D25CF"/>
    <w:rsid w:val="003D2E57"/>
    <w:rsid w:val="003D2EDA"/>
    <w:rsid w:val="003D30B4"/>
    <w:rsid w:val="003D30D7"/>
    <w:rsid w:val="003D3A1A"/>
    <w:rsid w:val="003D3A55"/>
    <w:rsid w:val="003D3EBA"/>
    <w:rsid w:val="003D412C"/>
    <w:rsid w:val="003D4693"/>
    <w:rsid w:val="003D4891"/>
    <w:rsid w:val="003D537D"/>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CC1"/>
    <w:rsid w:val="003F5D29"/>
    <w:rsid w:val="003F6442"/>
    <w:rsid w:val="003F77DF"/>
    <w:rsid w:val="0040035F"/>
    <w:rsid w:val="00401CCC"/>
    <w:rsid w:val="004026E1"/>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A68"/>
    <w:rsid w:val="00411D2C"/>
    <w:rsid w:val="0041205E"/>
    <w:rsid w:val="00412629"/>
    <w:rsid w:val="0041262C"/>
    <w:rsid w:val="00412ACF"/>
    <w:rsid w:val="004133DD"/>
    <w:rsid w:val="004150D6"/>
    <w:rsid w:val="00415A80"/>
    <w:rsid w:val="00416726"/>
    <w:rsid w:val="00417186"/>
    <w:rsid w:val="004208F2"/>
    <w:rsid w:val="00420D98"/>
    <w:rsid w:val="00420FCC"/>
    <w:rsid w:val="004212B4"/>
    <w:rsid w:val="004212CD"/>
    <w:rsid w:val="004214FF"/>
    <w:rsid w:val="00421F2E"/>
    <w:rsid w:val="0042222F"/>
    <w:rsid w:val="004226C9"/>
    <w:rsid w:val="00423177"/>
    <w:rsid w:val="0042393C"/>
    <w:rsid w:val="00423AFD"/>
    <w:rsid w:val="00423E73"/>
    <w:rsid w:val="0042416E"/>
    <w:rsid w:val="00424385"/>
    <w:rsid w:val="00424C41"/>
    <w:rsid w:val="004250F4"/>
    <w:rsid w:val="0042558A"/>
    <w:rsid w:val="004265C7"/>
    <w:rsid w:val="00426741"/>
    <w:rsid w:val="004270CF"/>
    <w:rsid w:val="004272D5"/>
    <w:rsid w:val="00427A00"/>
    <w:rsid w:val="004309B1"/>
    <w:rsid w:val="00430C87"/>
    <w:rsid w:val="00431B15"/>
    <w:rsid w:val="00432133"/>
    <w:rsid w:val="00432E66"/>
    <w:rsid w:val="00433213"/>
    <w:rsid w:val="0043385F"/>
    <w:rsid w:val="004338D9"/>
    <w:rsid w:val="00433E54"/>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803"/>
    <w:rsid w:val="00443A86"/>
    <w:rsid w:val="00443C96"/>
    <w:rsid w:val="004444A8"/>
    <w:rsid w:val="00444725"/>
    <w:rsid w:val="0044542B"/>
    <w:rsid w:val="00445B08"/>
    <w:rsid w:val="004471FF"/>
    <w:rsid w:val="00447B67"/>
    <w:rsid w:val="00447D53"/>
    <w:rsid w:val="00447E0E"/>
    <w:rsid w:val="00450213"/>
    <w:rsid w:val="004507AE"/>
    <w:rsid w:val="004518A5"/>
    <w:rsid w:val="004522B6"/>
    <w:rsid w:val="0045230B"/>
    <w:rsid w:val="0045240F"/>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3A2"/>
    <w:rsid w:val="00476493"/>
    <w:rsid w:val="00476F70"/>
    <w:rsid w:val="004801C9"/>
    <w:rsid w:val="004802B6"/>
    <w:rsid w:val="0048063C"/>
    <w:rsid w:val="004808D4"/>
    <w:rsid w:val="00480B10"/>
    <w:rsid w:val="00481B6C"/>
    <w:rsid w:val="00481CF7"/>
    <w:rsid w:val="004822D3"/>
    <w:rsid w:val="00482913"/>
    <w:rsid w:val="00483104"/>
    <w:rsid w:val="00483532"/>
    <w:rsid w:val="00483A06"/>
    <w:rsid w:val="00483C85"/>
    <w:rsid w:val="00483CA9"/>
    <w:rsid w:val="00483EA3"/>
    <w:rsid w:val="00484011"/>
    <w:rsid w:val="00484995"/>
    <w:rsid w:val="004855F3"/>
    <w:rsid w:val="004858BB"/>
    <w:rsid w:val="00485911"/>
    <w:rsid w:val="00485E31"/>
    <w:rsid w:val="00485E54"/>
    <w:rsid w:val="004862BB"/>
    <w:rsid w:val="00486D9A"/>
    <w:rsid w:val="0048708E"/>
    <w:rsid w:val="00490726"/>
    <w:rsid w:val="00490797"/>
    <w:rsid w:val="00491051"/>
    <w:rsid w:val="00491687"/>
    <w:rsid w:val="004916E6"/>
    <w:rsid w:val="00491ED8"/>
    <w:rsid w:val="00491EE4"/>
    <w:rsid w:val="00492A12"/>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3E3"/>
    <w:rsid w:val="004A6AC0"/>
    <w:rsid w:val="004A6D2E"/>
    <w:rsid w:val="004A707A"/>
    <w:rsid w:val="004B0A22"/>
    <w:rsid w:val="004B0F82"/>
    <w:rsid w:val="004B1189"/>
    <w:rsid w:val="004B12C8"/>
    <w:rsid w:val="004B1411"/>
    <w:rsid w:val="004B21CA"/>
    <w:rsid w:val="004B2445"/>
    <w:rsid w:val="004B2661"/>
    <w:rsid w:val="004B2C22"/>
    <w:rsid w:val="004B2F62"/>
    <w:rsid w:val="004B3189"/>
    <w:rsid w:val="004B319A"/>
    <w:rsid w:val="004B3615"/>
    <w:rsid w:val="004B3991"/>
    <w:rsid w:val="004B3E02"/>
    <w:rsid w:val="004B4549"/>
    <w:rsid w:val="004B4C32"/>
    <w:rsid w:val="004B4EF2"/>
    <w:rsid w:val="004B4FC1"/>
    <w:rsid w:val="004B55C5"/>
    <w:rsid w:val="004B5F30"/>
    <w:rsid w:val="004B621F"/>
    <w:rsid w:val="004B62E1"/>
    <w:rsid w:val="004B6F1E"/>
    <w:rsid w:val="004B74DD"/>
    <w:rsid w:val="004B7A64"/>
    <w:rsid w:val="004B7B54"/>
    <w:rsid w:val="004B7D6D"/>
    <w:rsid w:val="004C0AB3"/>
    <w:rsid w:val="004C18B1"/>
    <w:rsid w:val="004C1B6A"/>
    <w:rsid w:val="004C1D1B"/>
    <w:rsid w:val="004C31FC"/>
    <w:rsid w:val="004C3918"/>
    <w:rsid w:val="004C40DB"/>
    <w:rsid w:val="004C5538"/>
    <w:rsid w:val="004C587E"/>
    <w:rsid w:val="004C5F6F"/>
    <w:rsid w:val="004C614C"/>
    <w:rsid w:val="004C772B"/>
    <w:rsid w:val="004D01C7"/>
    <w:rsid w:val="004D02A3"/>
    <w:rsid w:val="004D070E"/>
    <w:rsid w:val="004D12F5"/>
    <w:rsid w:val="004D1DB5"/>
    <w:rsid w:val="004D273B"/>
    <w:rsid w:val="004D2A22"/>
    <w:rsid w:val="004D2F00"/>
    <w:rsid w:val="004D31C3"/>
    <w:rsid w:val="004D3A7B"/>
    <w:rsid w:val="004D3CFB"/>
    <w:rsid w:val="004D3F2E"/>
    <w:rsid w:val="004D445A"/>
    <w:rsid w:val="004D463C"/>
    <w:rsid w:val="004D4867"/>
    <w:rsid w:val="004D5045"/>
    <w:rsid w:val="004D543A"/>
    <w:rsid w:val="004D5790"/>
    <w:rsid w:val="004D5EE0"/>
    <w:rsid w:val="004D5FAB"/>
    <w:rsid w:val="004D61A6"/>
    <w:rsid w:val="004D728E"/>
    <w:rsid w:val="004D7441"/>
    <w:rsid w:val="004D7768"/>
    <w:rsid w:val="004D7AD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4D67"/>
    <w:rsid w:val="004E581D"/>
    <w:rsid w:val="004E61A7"/>
    <w:rsid w:val="004E6B53"/>
    <w:rsid w:val="004E72D4"/>
    <w:rsid w:val="004F037D"/>
    <w:rsid w:val="004F0466"/>
    <w:rsid w:val="004F07B4"/>
    <w:rsid w:val="004F0803"/>
    <w:rsid w:val="004F08A7"/>
    <w:rsid w:val="004F0DEC"/>
    <w:rsid w:val="004F1B87"/>
    <w:rsid w:val="004F2428"/>
    <w:rsid w:val="004F2672"/>
    <w:rsid w:val="004F4483"/>
    <w:rsid w:val="004F44C7"/>
    <w:rsid w:val="004F46FB"/>
    <w:rsid w:val="004F4EA8"/>
    <w:rsid w:val="004F540F"/>
    <w:rsid w:val="004F54DD"/>
    <w:rsid w:val="004F585A"/>
    <w:rsid w:val="004F5A07"/>
    <w:rsid w:val="004F66C0"/>
    <w:rsid w:val="004F6714"/>
    <w:rsid w:val="004F70FC"/>
    <w:rsid w:val="00500CD2"/>
    <w:rsid w:val="00502393"/>
    <w:rsid w:val="00502CD5"/>
    <w:rsid w:val="00502E2A"/>
    <w:rsid w:val="005035E1"/>
    <w:rsid w:val="0050392A"/>
    <w:rsid w:val="00503FD6"/>
    <w:rsid w:val="00504046"/>
    <w:rsid w:val="005040C5"/>
    <w:rsid w:val="005043DB"/>
    <w:rsid w:val="00504F30"/>
    <w:rsid w:val="005050D0"/>
    <w:rsid w:val="00505923"/>
    <w:rsid w:val="00505B6E"/>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7DD"/>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5E7"/>
    <w:rsid w:val="00520B87"/>
    <w:rsid w:val="00520FF2"/>
    <w:rsid w:val="00521E4E"/>
    <w:rsid w:val="00521E55"/>
    <w:rsid w:val="00522AFC"/>
    <w:rsid w:val="00522E4E"/>
    <w:rsid w:val="00523130"/>
    <w:rsid w:val="00523549"/>
    <w:rsid w:val="0052381E"/>
    <w:rsid w:val="005238A8"/>
    <w:rsid w:val="00523B58"/>
    <w:rsid w:val="00523EDA"/>
    <w:rsid w:val="00524865"/>
    <w:rsid w:val="00525EE6"/>
    <w:rsid w:val="00526330"/>
    <w:rsid w:val="0052682A"/>
    <w:rsid w:val="00526869"/>
    <w:rsid w:val="00526D40"/>
    <w:rsid w:val="005270B8"/>
    <w:rsid w:val="005279CE"/>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ABC"/>
    <w:rsid w:val="00536EA0"/>
    <w:rsid w:val="00537210"/>
    <w:rsid w:val="00537663"/>
    <w:rsid w:val="0053770B"/>
    <w:rsid w:val="00537D61"/>
    <w:rsid w:val="005403B1"/>
    <w:rsid w:val="0054056D"/>
    <w:rsid w:val="00540CA8"/>
    <w:rsid w:val="005411EE"/>
    <w:rsid w:val="005416F0"/>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C59"/>
    <w:rsid w:val="005502AF"/>
    <w:rsid w:val="00550764"/>
    <w:rsid w:val="0055086E"/>
    <w:rsid w:val="00550A72"/>
    <w:rsid w:val="00550F7A"/>
    <w:rsid w:val="0055123E"/>
    <w:rsid w:val="00551DDE"/>
    <w:rsid w:val="00552599"/>
    <w:rsid w:val="00552675"/>
    <w:rsid w:val="00552A00"/>
    <w:rsid w:val="005534FC"/>
    <w:rsid w:val="005536A8"/>
    <w:rsid w:val="00553DA3"/>
    <w:rsid w:val="005546F2"/>
    <w:rsid w:val="00554BD7"/>
    <w:rsid w:val="00554E31"/>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C04"/>
    <w:rsid w:val="005707B2"/>
    <w:rsid w:val="00570D0D"/>
    <w:rsid w:val="005717D6"/>
    <w:rsid w:val="00571CDB"/>
    <w:rsid w:val="00572266"/>
    <w:rsid w:val="00572654"/>
    <w:rsid w:val="005729AB"/>
    <w:rsid w:val="00573300"/>
    <w:rsid w:val="00573FDD"/>
    <w:rsid w:val="00574749"/>
    <w:rsid w:val="005747E0"/>
    <w:rsid w:val="00574A0F"/>
    <w:rsid w:val="00575017"/>
    <w:rsid w:val="0057524B"/>
    <w:rsid w:val="005753F3"/>
    <w:rsid w:val="0057563D"/>
    <w:rsid w:val="0057576A"/>
    <w:rsid w:val="00575887"/>
    <w:rsid w:val="00576144"/>
    <w:rsid w:val="00576C8C"/>
    <w:rsid w:val="00577199"/>
    <w:rsid w:val="0057755B"/>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BE4"/>
    <w:rsid w:val="00586C15"/>
    <w:rsid w:val="00586CEA"/>
    <w:rsid w:val="0058734B"/>
    <w:rsid w:val="00587582"/>
    <w:rsid w:val="005909A9"/>
    <w:rsid w:val="00590D15"/>
    <w:rsid w:val="00591DBE"/>
    <w:rsid w:val="00591E31"/>
    <w:rsid w:val="00592755"/>
    <w:rsid w:val="0059297D"/>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1C7E"/>
    <w:rsid w:val="005B2AC2"/>
    <w:rsid w:val="005B2ECB"/>
    <w:rsid w:val="005B3053"/>
    <w:rsid w:val="005B3E76"/>
    <w:rsid w:val="005B487C"/>
    <w:rsid w:val="005B4DDE"/>
    <w:rsid w:val="005B558C"/>
    <w:rsid w:val="005B6162"/>
    <w:rsid w:val="005B628E"/>
    <w:rsid w:val="005B7A6D"/>
    <w:rsid w:val="005B7E6C"/>
    <w:rsid w:val="005C12F1"/>
    <w:rsid w:val="005C1617"/>
    <w:rsid w:val="005C19C2"/>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6C9B"/>
    <w:rsid w:val="005D7571"/>
    <w:rsid w:val="005D7996"/>
    <w:rsid w:val="005D7A67"/>
    <w:rsid w:val="005E05CD"/>
    <w:rsid w:val="005E0D54"/>
    <w:rsid w:val="005E131D"/>
    <w:rsid w:val="005E17EF"/>
    <w:rsid w:val="005E1966"/>
    <w:rsid w:val="005E1A5B"/>
    <w:rsid w:val="005E1F62"/>
    <w:rsid w:val="005E2E41"/>
    <w:rsid w:val="005E31FB"/>
    <w:rsid w:val="005E354A"/>
    <w:rsid w:val="005E368E"/>
    <w:rsid w:val="005E3C85"/>
    <w:rsid w:val="005E4385"/>
    <w:rsid w:val="005E448E"/>
    <w:rsid w:val="005E461F"/>
    <w:rsid w:val="005E51E9"/>
    <w:rsid w:val="005E5905"/>
    <w:rsid w:val="005E5D5E"/>
    <w:rsid w:val="005E5D82"/>
    <w:rsid w:val="005E6633"/>
    <w:rsid w:val="005E694A"/>
    <w:rsid w:val="005E6B0C"/>
    <w:rsid w:val="005E6B2C"/>
    <w:rsid w:val="005E7289"/>
    <w:rsid w:val="005E77DA"/>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21"/>
    <w:rsid w:val="005F4EE7"/>
    <w:rsid w:val="005F61B8"/>
    <w:rsid w:val="005F643C"/>
    <w:rsid w:val="005F6F5D"/>
    <w:rsid w:val="005F767D"/>
    <w:rsid w:val="005F7CD3"/>
    <w:rsid w:val="005F7F0B"/>
    <w:rsid w:val="005F7FB5"/>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8EB"/>
    <w:rsid w:val="0060792B"/>
    <w:rsid w:val="0060795B"/>
    <w:rsid w:val="00607CB9"/>
    <w:rsid w:val="00607D59"/>
    <w:rsid w:val="0061000D"/>
    <w:rsid w:val="0061092A"/>
    <w:rsid w:val="0061153B"/>
    <w:rsid w:val="00611BCF"/>
    <w:rsid w:val="006127F6"/>
    <w:rsid w:val="0061310C"/>
    <w:rsid w:val="00613759"/>
    <w:rsid w:val="00613C61"/>
    <w:rsid w:val="00614298"/>
    <w:rsid w:val="006145A0"/>
    <w:rsid w:val="0061461C"/>
    <w:rsid w:val="006148CB"/>
    <w:rsid w:val="00615024"/>
    <w:rsid w:val="0061518D"/>
    <w:rsid w:val="00617E19"/>
    <w:rsid w:val="00617EEE"/>
    <w:rsid w:val="00620133"/>
    <w:rsid w:val="00620268"/>
    <w:rsid w:val="00620A30"/>
    <w:rsid w:val="006216DB"/>
    <w:rsid w:val="00621A1D"/>
    <w:rsid w:val="00621C90"/>
    <w:rsid w:val="0062213E"/>
    <w:rsid w:val="006225B9"/>
    <w:rsid w:val="006228D7"/>
    <w:rsid w:val="00622B62"/>
    <w:rsid w:val="00622EA8"/>
    <w:rsid w:val="00623DBB"/>
    <w:rsid w:val="006243DC"/>
    <w:rsid w:val="00624867"/>
    <w:rsid w:val="00624A7B"/>
    <w:rsid w:val="00624F33"/>
    <w:rsid w:val="00625275"/>
    <w:rsid w:val="00625304"/>
    <w:rsid w:val="006254AA"/>
    <w:rsid w:val="00625562"/>
    <w:rsid w:val="00625B69"/>
    <w:rsid w:val="00626578"/>
    <w:rsid w:val="006270B8"/>
    <w:rsid w:val="00627159"/>
    <w:rsid w:val="0062741C"/>
    <w:rsid w:val="0062797A"/>
    <w:rsid w:val="006304E2"/>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663"/>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61E"/>
    <w:rsid w:val="0065169A"/>
    <w:rsid w:val="0065184F"/>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1626"/>
    <w:rsid w:val="00661E2C"/>
    <w:rsid w:val="00661F7A"/>
    <w:rsid w:val="00662D67"/>
    <w:rsid w:val="00662E8B"/>
    <w:rsid w:val="00663BE2"/>
    <w:rsid w:val="00664364"/>
    <w:rsid w:val="00664A31"/>
    <w:rsid w:val="006659A0"/>
    <w:rsid w:val="00665FC7"/>
    <w:rsid w:val="00666400"/>
    <w:rsid w:val="006666D8"/>
    <w:rsid w:val="00666956"/>
    <w:rsid w:val="00666B29"/>
    <w:rsid w:val="006675A3"/>
    <w:rsid w:val="00667825"/>
    <w:rsid w:val="00671955"/>
    <w:rsid w:val="00671976"/>
    <w:rsid w:val="00671BE0"/>
    <w:rsid w:val="00671EA0"/>
    <w:rsid w:val="0067239B"/>
    <w:rsid w:val="0067321C"/>
    <w:rsid w:val="00673722"/>
    <w:rsid w:val="00673791"/>
    <w:rsid w:val="00674421"/>
    <w:rsid w:val="00674806"/>
    <w:rsid w:val="0067487A"/>
    <w:rsid w:val="00675125"/>
    <w:rsid w:val="006754BC"/>
    <w:rsid w:val="00676288"/>
    <w:rsid w:val="006771F4"/>
    <w:rsid w:val="006772CD"/>
    <w:rsid w:val="006774D9"/>
    <w:rsid w:val="006777ED"/>
    <w:rsid w:val="00677C7C"/>
    <w:rsid w:val="00681210"/>
    <w:rsid w:val="00681402"/>
    <w:rsid w:val="00681BED"/>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62C9"/>
    <w:rsid w:val="006A6660"/>
    <w:rsid w:val="006A6754"/>
    <w:rsid w:val="006A6CED"/>
    <w:rsid w:val="006A6E60"/>
    <w:rsid w:val="006A7B31"/>
    <w:rsid w:val="006A7CCC"/>
    <w:rsid w:val="006A7E6E"/>
    <w:rsid w:val="006B0BEB"/>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E84"/>
    <w:rsid w:val="006C2F78"/>
    <w:rsid w:val="006C3883"/>
    <w:rsid w:val="006C475D"/>
    <w:rsid w:val="006C4A3F"/>
    <w:rsid w:val="006C574E"/>
    <w:rsid w:val="006C624A"/>
    <w:rsid w:val="006C69CC"/>
    <w:rsid w:val="006C6BF9"/>
    <w:rsid w:val="006C6DDA"/>
    <w:rsid w:val="006C6FA9"/>
    <w:rsid w:val="006C72C6"/>
    <w:rsid w:val="006C74EB"/>
    <w:rsid w:val="006C7733"/>
    <w:rsid w:val="006C7845"/>
    <w:rsid w:val="006C7916"/>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79"/>
    <w:rsid w:val="006D51E7"/>
    <w:rsid w:val="006D52A2"/>
    <w:rsid w:val="006D56BB"/>
    <w:rsid w:val="006D5BB4"/>
    <w:rsid w:val="006D602D"/>
    <w:rsid w:val="006D7376"/>
    <w:rsid w:val="006E0594"/>
    <w:rsid w:val="006E0D62"/>
    <w:rsid w:val="006E0E68"/>
    <w:rsid w:val="006E1327"/>
    <w:rsid w:val="006E1561"/>
    <w:rsid w:val="006E1BE9"/>
    <w:rsid w:val="006E1CE1"/>
    <w:rsid w:val="006E1FC4"/>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52A7"/>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4138"/>
    <w:rsid w:val="007043ED"/>
    <w:rsid w:val="007047DC"/>
    <w:rsid w:val="00704BD5"/>
    <w:rsid w:val="00704EEE"/>
    <w:rsid w:val="007050B8"/>
    <w:rsid w:val="00705AE8"/>
    <w:rsid w:val="007062E3"/>
    <w:rsid w:val="00706C89"/>
    <w:rsid w:val="00706FD1"/>
    <w:rsid w:val="007074EC"/>
    <w:rsid w:val="007077AB"/>
    <w:rsid w:val="00707865"/>
    <w:rsid w:val="00710470"/>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4C9E"/>
    <w:rsid w:val="0072592B"/>
    <w:rsid w:val="00725C24"/>
    <w:rsid w:val="007262A6"/>
    <w:rsid w:val="00726388"/>
    <w:rsid w:val="00726725"/>
    <w:rsid w:val="00726FCE"/>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F12"/>
    <w:rsid w:val="00742F88"/>
    <w:rsid w:val="00743389"/>
    <w:rsid w:val="007436BD"/>
    <w:rsid w:val="007439DC"/>
    <w:rsid w:val="00744314"/>
    <w:rsid w:val="007443DB"/>
    <w:rsid w:val="007446D3"/>
    <w:rsid w:val="007446EC"/>
    <w:rsid w:val="00744742"/>
    <w:rsid w:val="00744F84"/>
    <w:rsid w:val="007455EF"/>
    <w:rsid w:val="00746397"/>
    <w:rsid w:val="007464D6"/>
    <w:rsid w:val="007475B3"/>
    <w:rsid w:val="0074767B"/>
    <w:rsid w:val="007478C7"/>
    <w:rsid w:val="0075047D"/>
    <w:rsid w:val="007509E7"/>
    <w:rsid w:val="00751793"/>
    <w:rsid w:val="007519E0"/>
    <w:rsid w:val="0075268F"/>
    <w:rsid w:val="007528DC"/>
    <w:rsid w:val="00752B49"/>
    <w:rsid w:val="00752C0C"/>
    <w:rsid w:val="00752F9A"/>
    <w:rsid w:val="00753725"/>
    <w:rsid w:val="00753C1C"/>
    <w:rsid w:val="007548BE"/>
    <w:rsid w:val="00754A99"/>
    <w:rsid w:val="00754DD5"/>
    <w:rsid w:val="0075604E"/>
    <w:rsid w:val="00756152"/>
    <w:rsid w:val="007569AF"/>
    <w:rsid w:val="00756C5D"/>
    <w:rsid w:val="00756CB5"/>
    <w:rsid w:val="00756F4A"/>
    <w:rsid w:val="007575B2"/>
    <w:rsid w:val="00760883"/>
    <w:rsid w:val="00760CD7"/>
    <w:rsid w:val="00761BEF"/>
    <w:rsid w:val="00761E56"/>
    <w:rsid w:val="007627D8"/>
    <w:rsid w:val="00762859"/>
    <w:rsid w:val="00762F46"/>
    <w:rsid w:val="007631C7"/>
    <w:rsid w:val="00763586"/>
    <w:rsid w:val="00763592"/>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0A36"/>
    <w:rsid w:val="00771E6A"/>
    <w:rsid w:val="00772357"/>
    <w:rsid w:val="00772EF3"/>
    <w:rsid w:val="00773B79"/>
    <w:rsid w:val="00774F79"/>
    <w:rsid w:val="00775132"/>
    <w:rsid w:val="0077596F"/>
    <w:rsid w:val="00775E37"/>
    <w:rsid w:val="00775EA1"/>
    <w:rsid w:val="0077625F"/>
    <w:rsid w:val="00776B48"/>
    <w:rsid w:val="00776C2E"/>
    <w:rsid w:val="00776C6A"/>
    <w:rsid w:val="00777A01"/>
    <w:rsid w:val="00777A51"/>
    <w:rsid w:val="00777C95"/>
    <w:rsid w:val="00780A66"/>
    <w:rsid w:val="00780B50"/>
    <w:rsid w:val="007811E9"/>
    <w:rsid w:val="0078145D"/>
    <w:rsid w:val="0078149C"/>
    <w:rsid w:val="00781618"/>
    <w:rsid w:val="007817F9"/>
    <w:rsid w:val="00781939"/>
    <w:rsid w:val="00781970"/>
    <w:rsid w:val="00781CD0"/>
    <w:rsid w:val="007821FB"/>
    <w:rsid w:val="007828C2"/>
    <w:rsid w:val="00782B69"/>
    <w:rsid w:val="00782D4D"/>
    <w:rsid w:val="00782D64"/>
    <w:rsid w:val="00782EE9"/>
    <w:rsid w:val="00782EF1"/>
    <w:rsid w:val="0078365B"/>
    <w:rsid w:val="0078373A"/>
    <w:rsid w:val="0078497A"/>
    <w:rsid w:val="00784E02"/>
    <w:rsid w:val="0078599E"/>
    <w:rsid w:val="00785EC9"/>
    <w:rsid w:val="00786314"/>
    <w:rsid w:val="00786AD4"/>
    <w:rsid w:val="00786C7C"/>
    <w:rsid w:val="00786CED"/>
    <w:rsid w:val="007874BF"/>
    <w:rsid w:val="007876F1"/>
    <w:rsid w:val="00787B39"/>
    <w:rsid w:val="00790147"/>
    <w:rsid w:val="0079015B"/>
    <w:rsid w:val="007903ED"/>
    <w:rsid w:val="00790C18"/>
    <w:rsid w:val="00790D0C"/>
    <w:rsid w:val="00790F1A"/>
    <w:rsid w:val="0079147D"/>
    <w:rsid w:val="007915F8"/>
    <w:rsid w:val="007918B4"/>
    <w:rsid w:val="00791A68"/>
    <w:rsid w:val="00791FDA"/>
    <w:rsid w:val="007925B2"/>
    <w:rsid w:val="0079281C"/>
    <w:rsid w:val="00792ABE"/>
    <w:rsid w:val="00792BE1"/>
    <w:rsid w:val="007932AB"/>
    <w:rsid w:val="00793D8B"/>
    <w:rsid w:val="007949A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67CE"/>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2FA"/>
    <w:rsid w:val="007C4A86"/>
    <w:rsid w:val="007C4ECE"/>
    <w:rsid w:val="007C511A"/>
    <w:rsid w:val="007C5DC8"/>
    <w:rsid w:val="007C5EDB"/>
    <w:rsid w:val="007C61FD"/>
    <w:rsid w:val="007C6C48"/>
    <w:rsid w:val="007C6CD5"/>
    <w:rsid w:val="007C6F90"/>
    <w:rsid w:val="007C6F91"/>
    <w:rsid w:val="007D0744"/>
    <w:rsid w:val="007D09C5"/>
    <w:rsid w:val="007D0A4C"/>
    <w:rsid w:val="007D0D64"/>
    <w:rsid w:val="007D1CCF"/>
    <w:rsid w:val="007D2A89"/>
    <w:rsid w:val="007D307D"/>
    <w:rsid w:val="007D3799"/>
    <w:rsid w:val="007D3901"/>
    <w:rsid w:val="007D3C79"/>
    <w:rsid w:val="007D40BF"/>
    <w:rsid w:val="007D4595"/>
    <w:rsid w:val="007D48E4"/>
    <w:rsid w:val="007D5063"/>
    <w:rsid w:val="007D53EC"/>
    <w:rsid w:val="007D5406"/>
    <w:rsid w:val="007D5837"/>
    <w:rsid w:val="007D6E97"/>
    <w:rsid w:val="007D786F"/>
    <w:rsid w:val="007D7995"/>
    <w:rsid w:val="007D7B92"/>
    <w:rsid w:val="007D7CD2"/>
    <w:rsid w:val="007D7CE4"/>
    <w:rsid w:val="007D7DEF"/>
    <w:rsid w:val="007D7F9D"/>
    <w:rsid w:val="007D7FAD"/>
    <w:rsid w:val="007E0090"/>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B08"/>
    <w:rsid w:val="007E5FE9"/>
    <w:rsid w:val="007E6A44"/>
    <w:rsid w:val="007F0516"/>
    <w:rsid w:val="007F1AF6"/>
    <w:rsid w:val="007F1D2E"/>
    <w:rsid w:val="007F1DD0"/>
    <w:rsid w:val="007F21B3"/>
    <w:rsid w:val="007F274F"/>
    <w:rsid w:val="007F2854"/>
    <w:rsid w:val="007F2B83"/>
    <w:rsid w:val="007F2E3C"/>
    <w:rsid w:val="007F345E"/>
    <w:rsid w:val="007F3A41"/>
    <w:rsid w:val="007F46E5"/>
    <w:rsid w:val="007F4D5E"/>
    <w:rsid w:val="007F4E12"/>
    <w:rsid w:val="007F4EC3"/>
    <w:rsid w:val="007F59BC"/>
    <w:rsid w:val="007F608F"/>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415C"/>
    <w:rsid w:val="00804413"/>
    <w:rsid w:val="00805574"/>
    <w:rsid w:val="0080575A"/>
    <w:rsid w:val="008065A4"/>
    <w:rsid w:val="00806751"/>
    <w:rsid w:val="008068A0"/>
    <w:rsid w:val="008069B9"/>
    <w:rsid w:val="00806A07"/>
    <w:rsid w:val="00807461"/>
    <w:rsid w:val="008076A1"/>
    <w:rsid w:val="0080776D"/>
    <w:rsid w:val="00810677"/>
    <w:rsid w:val="00810AD6"/>
    <w:rsid w:val="00810DAE"/>
    <w:rsid w:val="00811029"/>
    <w:rsid w:val="008111BF"/>
    <w:rsid w:val="00812AFF"/>
    <w:rsid w:val="0081365A"/>
    <w:rsid w:val="00813E5D"/>
    <w:rsid w:val="008140E2"/>
    <w:rsid w:val="00814132"/>
    <w:rsid w:val="00814299"/>
    <w:rsid w:val="00814467"/>
    <w:rsid w:val="0081500A"/>
    <w:rsid w:val="00815A1F"/>
    <w:rsid w:val="00815AB8"/>
    <w:rsid w:val="00815FCF"/>
    <w:rsid w:val="00815FFC"/>
    <w:rsid w:val="008161D2"/>
    <w:rsid w:val="008165B5"/>
    <w:rsid w:val="00816A12"/>
    <w:rsid w:val="00816AC6"/>
    <w:rsid w:val="00816FF0"/>
    <w:rsid w:val="008171DB"/>
    <w:rsid w:val="00817D3A"/>
    <w:rsid w:val="00817FA0"/>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048"/>
    <w:rsid w:val="008265E9"/>
    <w:rsid w:val="00826E8C"/>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A56"/>
    <w:rsid w:val="00833FBE"/>
    <w:rsid w:val="008340FE"/>
    <w:rsid w:val="008346BF"/>
    <w:rsid w:val="00834A04"/>
    <w:rsid w:val="00834A33"/>
    <w:rsid w:val="00834ACF"/>
    <w:rsid w:val="00834B28"/>
    <w:rsid w:val="00834BEB"/>
    <w:rsid w:val="00834CAC"/>
    <w:rsid w:val="0083524F"/>
    <w:rsid w:val="0083587F"/>
    <w:rsid w:val="00835900"/>
    <w:rsid w:val="0083591E"/>
    <w:rsid w:val="008359EF"/>
    <w:rsid w:val="00835E27"/>
    <w:rsid w:val="00835F6E"/>
    <w:rsid w:val="00836263"/>
    <w:rsid w:val="0083637F"/>
    <w:rsid w:val="008366AE"/>
    <w:rsid w:val="00836BAB"/>
    <w:rsid w:val="00836F3D"/>
    <w:rsid w:val="00836FE8"/>
    <w:rsid w:val="008370F6"/>
    <w:rsid w:val="008375AD"/>
    <w:rsid w:val="00837647"/>
    <w:rsid w:val="00840063"/>
    <w:rsid w:val="008402FD"/>
    <w:rsid w:val="0084042C"/>
    <w:rsid w:val="00840FF8"/>
    <w:rsid w:val="00841307"/>
    <w:rsid w:val="0084133D"/>
    <w:rsid w:val="008416FB"/>
    <w:rsid w:val="008420FA"/>
    <w:rsid w:val="00842136"/>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A26"/>
    <w:rsid w:val="00853CCC"/>
    <w:rsid w:val="008541FD"/>
    <w:rsid w:val="008547D5"/>
    <w:rsid w:val="00854AEC"/>
    <w:rsid w:val="008556F5"/>
    <w:rsid w:val="00855A98"/>
    <w:rsid w:val="00855B6E"/>
    <w:rsid w:val="00855B83"/>
    <w:rsid w:val="00855E03"/>
    <w:rsid w:val="0085600B"/>
    <w:rsid w:val="008560C3"/>
    <w:rsid w:val="008561D2"/>
    <w:rsid w:val="00856215"/>
    <w:rsid w:val="00856725"/>
    <w:rsid w:val="008567AC"/>
    <w:rsid w:val="008579ED"/>
    <w:rsid w:val="00860489"/>
    <w:rsid w:val="00860B39"/>
    <w:rsid w:val="00860FCA"/>
    <w:rsid w:val="008612B8"/>
    <w:rsid w:val="0086209E"/>
    <w:rsid w:val="0086235C"/>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6C3"/>
    <w:rsid w:val="008727D6"/>
    <w:rsid w:val="00873110"/>
    <w:rsid w:val="0087382E"/>
    <w:rsid w:val="00873EF7"/>
    <w:rsid w:val="00874552"/>
    <w:rsid w:val="0087469C"/>
    <w:rsid w:val="0087494F"/>
    <w:rsid w:val="008751E4"/>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65B1"/>
    <w:rsid w:val="0088677D"/>
    <w:rsid w:val="00886B6B"/>
    <w:rsid w:val="00887BAA"/>
    <w:rsid w:val="00890AAA"/>
    <w:rsid w:val="00890EBC"/>
    <w:rsid w:val="008914EC"/>
    <w:rsid w:val="008921E1"/>
    <w:rsid w:val="008923B0"/>
    <w:rsid w:val="008927A6"/>
    <w:rsid w:val="00892851"/>
    <w:rsid w:val="00892CC8"/>
    <w:rsid w:val="00893643"/>
    <w:rsid w:val="00893CDD"/>
    <w:rsid w:val="00894E76"/>
    <w:rsid w:val="008955D2"/>
    <w:rsid w:val="00896216"/>
    <w:rsid w:val="00896C49"/>
    <w:rsid w:val="00897224"/>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C2D"/>
    <w:rsid w:val="008B0D8A"/>
    <w:rsid w:val="008B1621"/>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812"/>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D79AE"/>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6591"/>
    <w:rsid w:val="008E7E35"/>
    <w:rsid w:val="008E7E40"/>
    <w:rsid w:val="008E7FFE"/>
    <w:rsid w:val="008F003D"/>
    <w:rsid w:val="008F0313"/>
    <w:rsid w:val="008F03D8"/>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0361"/>
    <w:rsid w:val="00900C70"/>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07D75"/>
    <w:rsid w:val="009101B6"/>
    <w:rsid w:val="009106B1"/>
    <w:rsid w:val="00910C16"/>
    <w:rsid w:val="0091155A"/>
    <w:rsid w:val="00912587"/>
    <w:rsid w:val="00912A9C"/>
    <w:rsid w:val="00912BAA"/>
    <w:rsid w:val="00913559"/>
    <w:rsid w:val="009138E2"/>
    <w:rsid w:val="0091467F"/>
    <w:rsid w:val="0091543E"/>
    <w:rsid w:val="00915552"/>
    <w:rsid w:val="009155F5"/>
    <w:rsid w:val="00915814"/>
    <w:rsid w:val="009179EF"/>
    <w:rsid w:val="00917AC8"/>
    <w:rsid w:val="00917F61"/>
    <w:rsid w:val="00921834"/>
    <w:rsid w:val="009218C7"/>
    <w:rsid w:val="00921D11"/>
    <w:rsid w:val="00921F87"/>
    <w:rsid w:val="009226BD"/>
    <w:rsid w:val="00922768"/>
    <w:rsid w:val="00922B39"/>
    <w:rsid w:val="0092304D"/>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2EF6"/>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97D"/>
    <w:rsid w:val="00952D0E"/>
    <w:rsid w:val="00953482"/>
    <w:rsid w:val="00953EBE"/>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172"/>
    <w:rsid w:val="0098221D"/>
    <w:rsid w:val="00982909"/>
    <w:rsid w:val="009830D9"/>
    <w:rsid w:val="00983AED"/>
    <w:rsid w:val="0098425D"/>
    <w:rsid w:val="0098456F"/>
    <w:rsid w:val="00985374"/>
    <w:rsid w:val="00986256"/>
    <w:rsid w:val="00986611"/>
    <w:rsid w:val="00986F14"/>
    <w:rsid w:val="009870B7"/>
    <w:rsid w:val="009871F9"/>
    <w:rsid w:val="009871FB"/>
    <w:rsid w:val="0098748F"/>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DEB"/>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2457"/>
    <w:rsid w:val="009A3026"/>
    <w:rsid w:val="009A32C4"/>
    <w:rsid w:val="009A3661"/>
    <w:rsid w:val="009A3B91"/>
    <w:rsid w:val="009A3C37"/>
    <w:rsid w:val="009A4307"/>
    <w:rsid w:val="009A43F0"/>
    <w:rsid w:val="009A5322"/>
    <w:rsid w:val="009A5499"/>
    <w:rsid w:val="009A595F"/>
    <w:rsid w:val="009A5C71"/>
    <w:rsid w:val="009A5CB1"/>
    <w:rsid w:val="009A6B15"/>
    <w:rsid w:val="009A72AB"/>
    <w:rsid w:val="009A7E12"/>
    <w:rsid w:val="009B0BF3"/>
    <w:rsid w:val="009B1464"/>
    <w:rsid w:val="009B17EE"/>
    <w:rsid w:val="009B201F"/>
    <w:rsid w:val="009B221D"/>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735"/>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AC1"/>
    <w:rsid w:val="009C6D61"/>
    <w:rsid w:val="009C74D8"/>
    <w:rsid w:val="009D0043"/>
    <w:rsid w:val="009D109B"/>
    <w:rsid w:val="009D16DB"/>
    <w:rsid w:val="009D173C"/>
    <w:rsid w:val="009D19BB"/>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73C"/>
    <w:rsid w:val="009E1EA0"/>
    <w:rsid w:val="009E1FB1"/>
    <w:rsid w:val="009E2131"/>
    <w:rsid w:val="009E27D0"/>
    <w:rsid w:val="009E2CD0"/>
    <w:rsid w:val="009E2F0E"/>
    <w:rsid w:val="009E32A1"/>
    <w:rsid w:val="009E33D1"/>
    <w:rsid w:val="009E345C"/>
    <w:rsid w:val="009E55DF"/>
    <w:rsid w:val="009E62E7"/>
    <w:rsid w:val="009E6D57"/>
    <w:rsid w:val="009E6E8E"/>
    <w:rsid w:val="009E71E9"/>
    <w:rsid w:val="009E72CC"/>
    <w:rsid w:val="009E79A8"/>
    <w:rsid w:val="009E7FA5"/>
    <w:rsid w:val="009F028A"/>
    <w:rsid w:val="009F08C2"/>
    <w:rsid w:val="009F09BB"/>
    <w:rsid w:val="009F0E8E"/>
    <w:rsid w:val="009F1719"/>
    <w:rsid w:val="009F1E31"/>
    <w:rsid w:val="009F21B0"/>
    <w:rsid w:val="009F23DF"/>
    <w:rsid w:val="009F266B"/>
    <w:rsid w:val="009F2F11"/>
    <w:rsid w:val="009F34C0"/>
    <w:rsid w:val="009F3C25"/>
    <w:rsid w:val="009F3D2E"/>
    <w:rsid w:val="009F3F1D"/>
    <w:rsid w:val="009F406B"/>
    <w:rsid w:val="009F446F"/>
    <w:rsid w:val="009F4F04"/>
    <w:rsid w:val="009F5B26"/>
    <w:rsid w:val="009F60F8"/>
    <w:rsid w:val="009F711E"/>
    <w:rsid w:val="009F7A54"/>
    <w:rsid w:val="00A0082E"/>
    <w:rsid w:val="00A014B0"/>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58FB"/>
    <w:rsid w:val="00A06DDB"/>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564"/>
    <w:rsid w:val="00A17CEA"/>
    <w:rsid w:val="00A20EA1"/>
    <w:rsid w:val="00A21A80"/>
    <w:rsid w:val="00A22453"/>
    <w:rsid w:val="00A22F5C"/>
    <w:rsid w:val="00A23D7F"/>
    <w:rsid w:val="00A23DE5"/>
    <w:rsid w:val="00A23E9B"/>
    <w:rsid w:val="00A2447E"/>
    <w:rsid w:val="00A247AC"/>
    <w:rsid w:val="00A25A30"/>
    <w:rsid w:val="00A25DF1"/>
    <w:rsid w:val="00A26173"/>
    <w:rsid w:val="00A268C6"/>
    <w:rsid w:val="00A26CD6"/>
    <w:rsid w:val="00A2790F"/>
    <w:rsid w:val="00A27D1D"/>
    <w:rsid w:val="00A3036F"/>
    <w:rsid w:val="00A307CE"/>
    <w:rsid w:val="00A307E1"/>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323"/>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192A"/>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4F"/>
    <w:rsid w:val="00A606EC"/>
    <w:rsid w:val="00A60919"/>
    <w:rsid w:val="00A60BCE"/>
    <w:rsid w:val="00A612E2"/>
    <w:rsid w:val="00A61428"/>
    <w:rsid w:val="00A619EB"/>
    <w:rsid w:val="00A61B85"/>
    <w:rsid w:val="00A61FCF"/>
    <w:rsid w:val="00A62331"/>
    <w:rsid w:val="00A627EE"/>
    <w:rsid w:val="00A628D8"/>
    <w:rsid w:val="00A62CA3"/>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F46"/>
    <w:rsid w:val="00A7144C"/>
    <w:rsid w:val="00A71885"/>
    <w:rsid w:val="00A72AE8"/>
    <w:rsid w:val="00A74431"/>
    <w:rsid w:val="00A748E1"/>
    <w:rsid w:val="00A74A91"/>
    <w:rsid w:val="00A74B69"/>
    <w:rsid w:val="00A753E8"/>
    <w:rsid w:val="00A7560C"/>
    <w:rsid w:val="00A75917"/>
    <w:rsid w:val="00A75F4D"/>
    <w:rsid w:val="00A76569"/>
    <w:rsid w:val="00A76FD2"/>
    <w:rsid w:val="00A771DE"/>
    <w:rsid w:val="00A77CB9"/>
    <w:rsid w:val="00A80206"/>
    <w:rsid w:val="00A81A1C"/>
    <w:rsid w:val="00A82521"/>
    <w:rsid w:val="00A827DF"/>
    <w:rsid w:val="00A82881"/>
    <w:rsid w:val="00A8394D"/>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87E8E"/>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6B8"/>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12B"/>
    <w:rsid w:val="00AA7285"/>
    <w:rsid w:val="00AA743B"/>
    <w:rsid w:val="00AA7A1F"/>
    <w:rsid w:val="00AB00D1"/>
    <w:rsid w:val="00AB0AFD"/>
    <w:rsid w:val="00AB0B0E"/>
    <w:rsid w:val="00AB0C4A"/>
    <w:rsid w:val="00AB1042"/>
    <w:rsid w:val="00AB12B4"/>
    <w:rsid w:val="00AB131B"/>
    <w:rsid w:val="00AB1327"/>
    <w:rsid w:val="00AB162A"/>
    <w:rsid w:val="00AB1B61"/>
    <w:rsid w:val="00AB20FD"/>
    <w:rsid w:val="00AB271D"/>
    <w:rsid w:val="00AB3065"/>
    <w:rsid w:val="00AB432F"/>
    <w:rsid w:val="00AB532B"/>
    <w:rsid w:val="00AB601F"/>
    <w:rsid w:val="00AB60F2"/>
    <w:rsid w:val="00AB651B"/>
    <w:rsid w:val="00AB6833"/>
    <w:rsid w:val="00AB7215"/>
    <w:rsid w:val="00AB7AC0"/>
    <w:rsid w:val="00AB7DD2"/>
    <w:rsid w:val="00AB7E0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B24"/>
    <w:rsid w:val="00AD6E99"/>
    <w:rsid w:val="00AD72C2"/>
    <w:rsid w:val="00AD7738"/>
    <w:rsid w:val="00AE0143"/>
    <w:rsid w:val="00AE06CB"/>
    <w:rsid w:val="00AE0857"/>
    <w:rsid w:val="00AE0A89"/>
    <w:rsid w:val="00AE0BA1"/>
    <w:rsid w:val="00AE0F08"/>
    <w:rsid w:val="00AE1440"/>
    <w:rsid w:val="00AE1A87"/>
    <w:rsid w:val="00AE2D10"/>
    <w:rsid w:val="00AE2D65"/>
    <w:rsid w:val="00AE32A7"/>
    <w:rsid w:val="00AE340C"/>
    <w:rsid w:val="00AE4B26"/>
    <w:rsid w:val="00AE4CBC"/>
    <w:rsid w:val="00AE4DB2"/>
    <w:rsid w:val="00AE54AA"/>
    <w:rsid w:val="00AE55FF"/>
    <w:rsid w:val="00AE5BC6"/>
    <w:rsid w:val="00AE770F"/>
    <w:rsid w:val="00AE7BDE"/>
    <w:rsid w:val="00AE7C9A"/>
    <w:rsid w:val="00AE7F80"/>
    <w:rsid w:val="00AF02F4"/>
    <w:rsid w:val="00AF1E4B"/>
    <w:rsid w:val="00AF2370"/>
    <w:rsid w:val="00AF341E"/>
    <w:rsid w:val="00AF3A65"/>
    <w:rsid w:val="00AF3AA4"/>
    <w:rsid w:val="00AF3B8F"/>
    <w:rsid w:val="00AF41AA"/>
    <w:rsid w:val="00AF45A8"/>
    <w:rsid w:val="00AF5542"/>
    <w:rsid w:val="00AF5616"/>
    <w:rsid w:val="00AF5AA8"/>
    <w:rsid w:val="00AF6EF0"/>
    <w:rsid w:val="00B00B8D"/>
    <w:rsid w:val="00B017C3"/>
    <w:rsid w:val="00B02500"/>
    <w:rsid w:val="00B02521"/>
    <w:rsid w:val="00B02D66"/>
    <w:rsid w:val="00B02F98"/>
    <w:rsid w:val="00B02F9A"/>
    <w:rsid w:val="00B03892"/>
    <w:rsid w:val="00B045E2"/>
    <w:rsid w:val="00B04BDD"/>
    <w:rsid w:val="00B04BDF"/>
    <w:rsid w:val="00B04FD2"/>
    <w:rsid w:val="00B0544E"/>
    <w:rsid w:val="00B058E0"/>
    <w:rsid w:val="00B05945"/>
    <w:rsid w:val="00B05B62"/>
    <w:rsid w:val="00B05D2C"/>
    <w:rsid w:val="00B05D6B"/>
    <w:rsid w:val="00B05DAC"/>
    <w:rsid w:val="00B05EF2"/>
    <w:rsid w:val="00B0623E"/>
    <w:rsid w:val="00B06D27"/>
    <w:rsid w:val="00B06EA2"/>
    <w:rsid w:val="00B070F3"/>
    <w:rsid w:val="00B07B58"/>
    <w:rsid w:val="00B07EEA"/>
    <w:rsid w:val="00B07EF5"/>
    <w:rsid w:val="00B101A7"/>
    <w:rsid w:val="00B1045E"/>
    <w:rsid w:val="00B105C7"/>
    <w:rsid w:val="00B10FE1"/>
    <w:rsid w:val="00B11214"/>
    <w:rsid w:val="00B117D9"/>
    <w:rsid w:val="00B118FF"/>
    <w:rsid w:val="00B127DE"/>
    <w:rsid w:val="00B12927"/>
    <w:rsid w:val="00B12CF8"/>
    <w:rsid w:val="00B130A1"/>
    <w:rsid w:val="00B13564"/>
    <w:rsid w:val="00B14056"/>
    <w:rsid w:val="00B1416C"/>
    <w:rsid w:val="00B1446C"/>
    <w:rsid w:val="00B14922"/>
    <w:rsid w:val="00B157D0"/>
    <w:rsid w:val="00B15CD4"/>
    <w:rsid w:val="00B1688C"/>
    <w:rsid w:val="00B16A6F"/>
    <w:rsid w:val="00B16E64"/>
    <w:rsid w:val="00B174A4"/>
    <w:rsid w:val="00B175B7"/>
    <w:rsid w:val="00B17BBB"/>
    <w:rsid w:val="00B20392"/>
    <w:rsid w:val="00B206EC"/>
    <w:rsid w:val="00B20CA3"/>
    <w:rsid w:val="00B21BB0"/>
    <w:rsid w:val="00B21F94"/>
    <w:rsid w:val="00B223C7"/>
    <w:rsid w:val="00B22502"/>
    <w:rsid w:val="00B2271C"/>
    <w:rsid w:val="00B227A9"/>
    <w:rsid w:val="00B22AA4"/>
    <w:rsid w:val="00B23398"/>
    <w:rsid w:val="00B237BF"/>
    <w:rsid w:val="00B2434D"/>
    <w:rsid w:val="00B24AA2"/>
    <w:rsid w:val="00B24CD4"/>
    <w:rsid w:val="00B24F37"/>
    <w:rsid w:val="00B24FD1"/>
    <w:rsid w:val="00B251DD"/>
    <w:rsid w:val="00B253CB"/>
    <w:rsid w:val="00B2541D"/>
    <w:rsid w:val="00B25EC6"/>
    <w:rsid w:val="00B26442"/>
    <w:rsid w:val="00B264ED"/>
    <w:rsid w:val="00B26946"/>
    <w:rsid w:val="00B26EBB"/>
    <w:rsid w:val="00B276AA"/>
    <w:rsid w:val="00B27B61"/>
    <w:rsid w:val="00B27F3B"/>
    <w:rsid w:val="00B303DF"/>
    <w:rsid w:val="00B307E3"/>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B15"/>
    <w:rsid w:val="00B44E3C"/>
    <w:rsid w:val="00B45857"/>
    <w:rsid w:val="00B46538"/>
    <w:rsid w:val="00B4691A"/>
    <w:rsid w:val="00B46F3E"/>
    <w:rsid w:val="00B470BF"/>
    <w:rsid w:val="00B47637"/>
    <w:rsid w:val="00B512BE"/>
    <w:rsid w:val="00B512C1"/>
    <w:rsid w:val="00B512C5"/>
    <w:rsid w:val="00B518BD"/>
    <w:rsid w:val="00B51F6A"/>
    <w:rsid w:val="00B526BB"/>
    <w:rsid w:val="00B5279C"/>
    <w:rsid w:val="00B527BE"/>
    <w:rsid w:val="00B52937"/>
    <w:rsid w:val="00B52B3F"/>
    <w:rsid w:val="00B52E26"/>
    <w:rsid w:val="00B542C9"/>
    <w:rsid w:val="00B54D96"/>
    <w:rsid w:val="00B557F2"/>
    <w:rsid w:val="00B55CEA"/>
    <w:rsid w:val="00B560A1"/>
    <w:rsid w:val="00B56112"/>
    <w:rsid w:val="00B56633"/>
    <w:rsid w:val="00B56826"/>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91E"/>
    <w:rsid w:val="00B65D6E"/>
    <w:rsid w:val="00B6642A"/>
    <w:rsid w:val="00B66865"/>
    <w:rsid w:val="00B67120"/>
    <w:rsid w:val="00B6731B"/>
    <w:rsid w:val="00B67433"/>
    <w:rsid w:val="00B679E5"/>
    <w:rsid w:val="00B67F80"/>
    <w:rsid w:val="00B702E5"/>
    <w:rsid w:val="00B705B5"/>
    <w:rsid w:val="00B70788"/>
    <w:rsid w:val="00B70B02"/>
    <w:rsid w:val="00B70B98"/>
    <w:rsid w:val="00B70DCA"/>
    <w:rsid w:val="00B7119A"/>
    <w:rsid w:val="00B71216"/>
    <w:rsid w:val="00B712CE"/>
    <w:rsid w:val="00B735CB"/>
    <w:rsid w:val="00B736FA"/>
    <w:rsid w:val="00B745E9"/>
    <w:rsid w:val="00B754FF"/>
    <w:rsid w:val="00B75594"/>
    <w:rsid w:val="00B75CB1"/>
    <w:rsid w:val="00B75DA6"/>
    <w:rsid w:val="00B75F5D"/>
    <w:rsid w:val="00B76510"/>
    <w:rsid w:val="00B7657C"/>
    <w:rsid w:val="00B77A91"/>
    <w:rsid w:val="00B77EB9"/>
    <w:rsid w:val="00B80585"/>
    <w:rsid w:val="00B806ED"/>
    <w:rsid w:val="00B80A93"/>
    <w:rsid w:val="00B80F81"/>
    <w:rsid w:val="00B81AD0"/>
    <w:rsid w:val="00B8224F"/>
    <w:rsid w:val="00B8231B"/>
    <w:rsid w:val="00B82778"/>
    <w:rsid w:val="00B827B5"/>
    <w:rsid w:val="00B82C2D"/>
    <w:rsid w:val="00B83073"/>
    <w:rsid w:val="00B832B1"/>
    <w:rsid w:val="00B83BF3"/>
    <w:rsid w:val="00B84649"/>
    <w:rsid w:val="00B84B63"/>
    <w:rsid w:val="00B85893"/>
    <w:rsid w:val="00B858CF"/>
    <w:rsid w:val="00B863F1"/>
    <w:rsid w:val="00B86764"/>
    <w:rsid w:val="00B86EC4"/>
    <w:rsid w:val="00B876B0"/>
    <w:rsid w:val="00B87934"/>
    <w:rsid w:val="00B87CA6"/>
    <w:rsid w:val="00B90694"/>
    <w:rsid w:val="00B90D8E"/>
    <w:rsid w:val="00B91323"/>
    <w:rsid w:val="00B9174E"/>
    <w:rsid w:val="00B92071"/>
    <w:rsid w:val="00B9253B"/>
    <w:rsid w:val="00B92689"/>
    <w:rsid w:val="00B928A0"/>
    <w:rsid w:val="00B92CCD"/>
    <w:rsid w:val="00B934D5"/>
    <w:rsid w:val="00B93AA7"/>
    <w:rsid w:val="00B93FBE"/>
    <w:rsid w:val="00B9460B"/>
    <w:rsid w:val="00B949E6"/>
    <w:rsid w:val="00B94D2E"/>
    <w:rsid w:val="00B950CC"/>
    <w:rsid w:val="00B954D8"/>
    <w:rsid w:val="00B955CF"/>
    <w:rsid w:val="00B95E3B"/>
    <w:rsid w:val="00B961B1"/>
    <w:rsid w:val="00B96B12"/>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210"/>
    <w:rsid w:val="00BC09CF"/>
    <w:rsid w:val="00BC0D2B"/>
    <w:rsid w:val="00BC192F"/>
    <w:rsid w:val="00BC1CA6"/>
    <w:rsid w:val="00BC1FCC"/>
    <w:rsid w:val="00BC2024"/>
    <w:rsid w:val="00BC22F7"/>
    <w:rsid w:val="00BC23CA"/>
    <w:rsid w:val="00BC2932"/>
    <w:rsid w:val="00BC2B1C"/>
    <w:rsid w:val="00BC2D0C"/>
    <w:rsid w:val="00BC2E7D"/>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25B"/>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25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6653"/>
    <w:rsid w:val="00BE7845"/>
    <w:rsid w:val="00BE79E1"/>
    <w:rsid w:val="00BF00E5"/>
    <w:rsid w:val="00BF08C8"/>
    <w:rsid w:val="00BF0F2F"/>
    <w:rsid w:val="00BF13AF"/>
    <w:rsid w:val="00BF21E8"/>
    <w:rsid w:val="00BF29E7"/>
    <w:rsid w:val="00BF2B2E"/>
    <w:rsid w:val="00BF2BC2"/>
    <w:rsid w:val="00BF3339"/>
    <w:rsid w:val="00BF33FC"/>
    <w:rsid w:val="00BF3552"/>
    <w:rsid w:val="00BF3D45"/>
    <w:rsid w:val="00BF3D77"/>
    <w:rsid w:val="00BF3FEC"/>
    <w:rsid w:val="00BF4F8B"/>
    <w:rsid w:val="00BF5436"/>
    <w:rsid w:val="00BF5975"/>
    <w:rsid w:val="00BF6269"/>
    <w:rsid w:val="00BF6772"/>
    <w:rsid w:val="00BF6B4E"/>
    <w:rsid w:val="00BF6FAC"/>
    <w:rsid w:val="00BF719E"/>
    <w:rsid w:val="00BF7239"/>
    <w:rsid w:val="00BF787C"/>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0F31"/>
    <w:rsid w:val="00C11410"/>
    <w:rsid w:val="00C11EC1"/>
    <w:rsid w:val="00C11FF5"/>
    <w:rsid w:val="00C1288A"/>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14C"/>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7E4"/>
    <w:rsid w:val="00C3680B"/>
    <w:rsid w:val="00C36ED4"/>
    <w:rsid w:val="00C377E6"/>
    <w:rsid w:val="00C3793F"/>
    <w:rsid w:val="00C379D6"/>
    <w:rsid w:val="00C40295"/>
    <w:rsid w:val="00C40AD2"/>
    <w:rsid w:val="00C40B17"/>
    <w:rsid w:val="00C40D32"/>
    <w:rsid w:val="00C40F21"/>
    <w:rsid w:val="00C41AD8"/>
    <w:rsid w:val="00C41D1D"/>
    <w:rsid w:val="00C41FD9"/>
    <w:rsid w:val="00C420FA"/>
    <w:rsid w:val="00C421D7"/>
    <w:rsid w:val="00C42A63"/>
    <w:rsid w:val="00C431B8"/>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2A93"/>
    <w:rsid w:val="00C72EA6"/>
    <w:rsid w:val="00C73639"/>
    <w:rsid w:val="00C73F1F"/>
    <w:rsid w:val="00C74951"/>
    <w:rsid w:val="00C74FD5"/>
    <w:rsid w:val="00C7565F"/>
    <w:rsid w:val="00C759B8"/>
    <w:rsid w:val="00C76337"/>
    <w:rsid w:val="00C76D41"/>
    <w:rsid w:val="00C76D7F"/>
    <w:rsid w:val="00C7724B"/>
    <w:rsid w:val="00C7747C"/>
    <w:rsid w:val="00C77563"/>
    <w:rsid w:val="00C775A3"/>
    <w:rsid w:val="00C7787F"/>
    <w:rsid w:val="00C800EB"/>
    <w:rsid w:val="00C8131E"/>
    <w:rsid w:val="00C81DD3"/>
    <w:rsid w:val="00C83215"/>
    <w:rsid w:val="00C848E1"/>
    <w:rsid w:val="00C85F60"/>
    <w:rsid w:val="00C86034"/>
    <w:rsid w:val="00C869A6"/>
    <w:rsid w:val="00C86A5E"/>
    <w:rsid w:val="00C87AF5"/>
    <w:rsid w:val="00C90624"/>
    <w:rsid w:val="00C90769"/>
    <w:rsid w:val="00C90936"/>
    <w:rsid w:val="00C9105D"/>
    <w:rsid w:val="00C91880"/>
    <w:rsid w:val="00C91930"/>
    <w:rsid w:val="00C923B1"/>
    <w:rsid w:val="00C92465"/>
    <w:rsid w:val="00C92F5E"/>
    <w:rsid w:val="00C93014"/>
    <w:rsid w:val="00C93B48"/>
    <w:rsid w:val="00C93C33"/>
    <w:rsid w:val="00C9488F"/>
    <w:rsid w:val="00C949B3"/>
    <w:rsid w:val="00C94FD2"/>
    <w:rsid w:val="00C950B1"/>
    <w:rsid w:val="00C9512F"/>
    <w:rsid w:val="00C9524D"/>
    <w:rsid w:val="00C95574"/>
    <w:rsid w:val="00C957BF"/>
    <w:rsid w:val="00C95950"/>
    <w:rsid w:val="00C96527"/>
    <w:rsid w:val="00C96632"/>
    <w:rsid w:val="00C9669A"/>
    <w:rsid w:val="00C96BEE"/>
    <w:rsid w:val="00C96F76"/>
    <w:rsid w:val="00C9708D"/>
    <w:rsid w:val="00C9788D"/>
    <w:rsid w:val="00C97C5D"/>
    <w:rsid w:val="00C97FE3"/>
    <w:rsid w:val="00CA024D"/>
    <w:rsid w:val="00CA08BC"/>
    <w:rsid w:val="00CA09DA"/>
    <w:rsid w:val="00CA1AD1"/>
    <w:rsid w:val="00CA241D"/>
    <w:rsid w:val="00CA363B"/>
    <w:rsid w:val="00CA374A"/>
    <w:rsid w:val="00CA3A3A"/>
    <w:rsid w:val="00CA3FA0"/>
    <w:rsid w:val="00CA41C5"/>
    <w:rsid w:val="00CA5642"/>
    <w:rsid w:val="00CA566D"/>
    <w:rsid w:val="00CA5A42"/>
    <w:rsid w:val="00CA5DD4"/>
    <w:rsid w:val="00CA6194"/>
    <w:rsid w:val="00CA66B3"/>
    <w:rsid w:val="00CA6B41"/>
    <w:rsid w:val="00CA6D1E"/>
    <w:rsid w:val="00CA70AC"/>
    <w:rsid w:val="00CA7A25"/>
    <w:rsid w:val="00CA7CBC"/>
    <w:rsid w:val="00CB0309"/>
    <w:rsid w:val="00CB05AF"/>
    <w:rsid w:val="00CB0AB3"/>
    <w:rsid w:val="00CB22B1"/>
    <w:rsid w:val="00CB2675"/>
    <w:rsid w:val="00CB36CA"/>
    <w:rsid w:val="00CB37A9"/>
    <w:rsid w:val="00CB3A40"/>
    <w:rsid w:val="00CB3BFA"/>
    <w:rsid w:val="00CB454A"/>
    <w:rsid w:val="00CB4FFD"/>
    <w:rsid w:val="00CB60A0"/>
    <w:rsid w:val="00CB6483"/>
    <w:rsid w:val="00CB699F"/>
    <w:rsid w:val="00CB6BC6"/>
    <w:rsid w:val="00CB789C"/>
    <w:rsid w:val="00CC12EE"/>
    <w:rsid w:val="00CC141F"/>
    <w:rsid w:val="00CC2158"/>
    <w:rsid w:val="00CC2166"/>
    <w:rsid w:val="00CC3854"/>
    <w:rsid w:val="00CC3ABD"/>
    <w:rsid w:val="00CC3C76"/>
    <w:rsid w:val="00CC40EC"/>
    <w:rsid w:val="00CC49A9"/>
    <w:rsid w:val="00CC4E7B"/>
    <w:rsid w:val="00CC548D"/>
    <w:rsid w:val="00CC5B43"/>
    <w:rsid w:val="00CC5C93"/>
    <w:rsid w:val="00CC629A"/>
    <w:rsid w:val="00CC682C"/>
    <w:rsid w:val="00CC6BFA"/>
    <w:rsid w:val="00CC71D5"/>
    <w:rsid w:val="00CC7448"/>
    <w:rsid w:val="00CC764C"/>
    <w:rsid w:val="00CC7CA5"/>
    <w:rsid w:val="00CC7D1B"/>
    <w:rsid w:val="00CD013C"/>
    <w:rsid w:val="00CD070B"/>
    <w:rsid w:val="00CD0FAD"/>
    <w:rsid w:val="00CD1385"/>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4774"/>
    <w:rsid w:val="00CE524B"/>
    <w:rsid w:val="00CE61FB"/>
    <w:rsid w:val="00CE6806"/>
    <w:rsid w:val="00CE7317"/>
    <w:rsid w:val="00CF0568"/>
    <w:rsid w:val="00CF05F1"/>
    <w:rsid w:val="00CF086F"/>
    <w:rsid w:val="00CF0D7E"/>
    <w:rsid w:val="00CF1686"/>
    <w:rsid w:val="00CF18C8"/>
    <w:rsid w:val="00CF1BCF"/>
    <w:rsid w:val="00CF243E"/>
    <w:rsid w:val="00CF2601"/>
    <w:rsid w:val="00CF29C9"/>
    <w:rsid w:val="00CF2AE7"/>
    <w:rsid w:val="00CF353B"/>
    <w:rsid w:val="00CF3811"/>
    <w:rsid w:val="00CF396F"/>
    <w:rsid w:val="00CF3D7D"/>
    <w:rsid w:val="00CF5076"/>
    <w:rsid w:val="00CF51D8"/>
    <w:rsid w:val="00CF5210"/>
    <w:rsid w:val="00CF55F5"/>
    <w:rsid w:val="00CF60D2"/>
    <w:rsid w:val="00CF6A23"/>
    <w:rsid w:val="00CF70A3"/>
    <w:rsid w:val="00CF7195"/>
    <w:rsid w:val="00CF75F4"/>
    <w:rsid w:val="00CF7AE8"/>
    <w:rsid w:val="00CF7B14"/>
    <w:rsid w:val="00D00260"/>
    <w:rsid w:val="00D00537"/>
    <w:rsid w:val="00D00563"/>
    <w:rsid w:val="00D00860"/>
    <w:rsid w:val="00D00A0E"/>
    <w:rsid w:val="00D00DED"/>
    <w:rsid w:val="00D01201"/>
    <w:rsid w:val="00D01287"/>
    <w:rsid w:val="00D01597"/>
    <w:rsid w:val="00D01A37"/>
    <w:rsid w:val="00D01B44"/>
    <w:rsid w:val="00D01F7D"/>
    <w:rsid w:val="00D01FD3"/>
    <w:rsid w:val="00D0241E"/>
    <w:rsid w:val="00D0268E"/>
    <w:rsid w:val="00D02B1A"/>
    <w:rsid w:val="00D04134"/>
    <w:rsid w:val="00D0426C"/>
    <w:rsid w:val="00D04B3B"/>
    <w:rsid w:val="00D04C4C"/>
    <w:rsid w:val="00D04DD3"/>
    <w:rsid w:val="00D05824"/>
    <w:rsid w:val="00D05F29"/>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00F9"/>
    <w:rsid w:val="00D20E1F"/>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CDF"/>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6DF5"/>
    <w:rsid w:val="00D370E6"/>
    <w:rsid w:val="00D371CA"/>
    <w:rsid w:val="00D37279"/>
    <w:rsid w:val="00D375A5"/>
    <w:rsid w:val="00D37A25"/>
    <w:rsid w:val="00D37BED"/>
    <w:rsid w:val="00D37D38"/>
    <w:rsid w:val="00D40A55"/>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A51"/>
    <w:rsid w:val="00D51BBF"/>
    <w:rsid w:val="00D52B40"/>
    <w:rsid w:val="00D52C00"/>
    <w:rsid w:val="00D52EC0"/>
    <w:rsid w:val="00D532C9"/>
    <w:rsid w:val="00D532FF"/>
    <w:rsid w:val="00D53CBD"/>
    <w:rsid w:val="00D53F69"/>
    <w:rsid w:val="00D540F1"/>
    <w:rsid w:val="00D541AC"/>
    <w:rsid w:val="00D54297"/>
    <w:rsid w:val="00D54828"/>
    <w:rsid w:val="00D54B03"/>
    <w:rsid w:val="00D54DE7"/>
    <w:rsid w:val="00D554D8"/>
    <w:rsid w:val="00D55B03"/>
    <w:rsid w:val="00D55B7A"/>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90D"/>
    <w:rsid w:val="00D65A16"/>
    <w:rsid w:val="00D66585"/>
    <w:rsid w:val="00D67BC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176D"/>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9A3"/>
    <w:rsid w:val="00D954CF"/>
    <w:rsid w:val="00D95719"/>
    <w:rsid w:val="00D95D69"/>
    <w:rsid w:val="00D9605B"/>
    <w:rsid w:val="00D968B2"/>
    <w:rsid w:val="00D96925"/>
    <w:rsid w:val="00D96E23"/>
    <w:rsid w:val="00D96E9D"/>
    <w:rsid w:val="00D971B5"/>
    <w:rsid w:val="00D972F0"/>
    <w:rsid w:val="00D97CB0"/>
    <w:rsid w:val="00DA0CAD"/>
    <w:rsid w:val="00DA0E1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5E49"/>
    <w:rsid w:val="00DA649A"/>
    <w:rsid w:val="00DA6F56"/>
    <w:rsid w:val="00DA7236"/>
    <w:rsid w:val="00DA7744"/>
    <w:rsid w:val="00DA79B8"/>
    <w:rsid w:val="00DA7A8E"/>
    <w:rsid w:val="00DA7C8A"/>
    <w:rsid w:val="00DB0A66"/>
    <w:rsid w:val="00DB0D2F"/>
    <w:rsid w:val="00DB1A3E"/>
    <w:rsid w:val="00DB1C5B"/>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579"/>
    <w:rsid w:val="00DC2F1C"/>
    <w:rsid w:val="00DC34A6"/>
    <w:rsid w:val="00DC3975"/>
    <w:rsid w:val="00DC425C"/>
    <w:rsid w:val="00DC435A"/>
    <w:rsid w:val="00DC438C"/>
    <w:rsid w:val="00DC4415"/>
    <w:rsid w:val="00DC4825"/>
    <w:rsid w:val="00DC4C26"/>
    <w:rsid w:val="00DC4C60"/>
    <w:rsid w:val="00DC5690"/>
    <w:rsid w:val="00DC5D88"/>
    <w:rsid w:val="00DC5EF7"/>
    <w:rsid w:val="00DC6099"/>
    <w:rsid w:val="00DC686C"/>
    <w:rsid w:val="00DC6B7E"/>
    <w:rsid w:val="00DC727D"/>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24"/>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687A"/>
    <w:rsid w:val="00DE7346"/>
    <w:rsid w:val="00DE78C8"/>
    <w:rsid w:val="00DE7CAA"/>
    <w:rsid w:val="00DE7DBC"/>
    <w:rsid w:val="00DE7E33"/>
    <w:rsid w:val="00DF015D"/>
    <w:rsid w:val="00DF0A84"/>
    <w:rsid w:val="00DF0D98"/>
    <w:rsid w:val="00DF0DC8"/>
    <w:rsid w:val="00DF1233"/>
    <w:rsid w:val="00DF1663"/>
    <w:rsid w:val="00DF1999"/>
    <w:rsid w:val="00DF1AB5"/>
    <w:rsid w:val="00DF2975"/>
    <w:rsid w:val="00DF314E"/>
    <w:rsid w:val="00DF36FE"/>
    <w:rsid w:val="00DF3BD0"/>
    <w:rsid w:val="00DF3FF5"/>
    <w:rsid w:val="00DF43F0"/>
    <w:rsid w:val="00DF4BFB"/>
    <w:rsid w:val="00DF5443"/>
    <w:rsid w:val="00DF57F2"/>
    <w:rsid w:val="00DF6B85"/>
    <w:rsid w:val="00DF6FEC"/>
    <w:rsid w:val="00E00305"/>
    <w:rsid w:val="00E00448"/>
    <w:rsid w:val="00E0111E"/>
    <w:rsid w:val="00E019EC"/>
    <w:rsid w:val="00E01CFE"/>
    <w:rsid w:val="00E02102"/>
    <w:rsid w:val="00E02669"/>
    <w:rsid w:val="00E03027"/>
    <w:rsid w:val="00E03299"/>
    <w:rsid w:val="00E04005"/>
    <w:rsid w:val="00E04356"/>
    <w:rsid w:val="00E04A69"/>
    <w:rsid w:val="00E0509A"/>
    <w:rsid w:val="00E052DA"/>
    <w:rsid w:val="00E054D4"/>
    <w:rsid w:val="00E06447"/>
    <w:rsid w:val="00E070A9"/>
    <w:rsid w:val="00E07782"/>
    <w:rsid w:val="00E102B1"/>
    <w:rsid w:val="00E1090F"/>
    <w:rsid w:val="00E109AF"/>
    <w:rsid w:val="00E10A6B"/>
    <w:rsid w:val="00E10C37"/>
    <w:rsid w:val="00E10CDC"/>
    <w:rsid w:val="00E10F8F"/>
    <w:rsid w:val="00E11162"/>
    <w:rsid w:val="00E11A01"/>
    <w:rsid w:val="00E11B54"/>
    <w:rsid w:val="00E12221"/>
    <w:rsid w:val="00E12287"/>
    <w:rsid w:val="00E126BC"/>
    <w:rsid w:val="00E12724"/>
    <w:rsid w:val="00E12DF1"/>
    <w:rsid w:val="00E12DF5"/>
    <w:rsid w:val="00E1325B"/>
    <w:rsid w:val="00E14188"/>
    <w:rsid w:val="00E14216"/>
    <w:rsid w:val="00E14439"/>
    <w:rsid w:val="00E148EB"/>
    <w:rsid w:val="00E14CEA"/>
    <w:rsid w:val="00E151A8"/>
    <w:rsid w:val="00E153B3"/>
    <w:rsid w:val="00E15B32"/>
    <w:rsid w:val="00E15EF6"/>
    <w:rsid w:val="00E16895"/>
    <w:rsid w:val="00E16B4A"/>
    <w:rsid w:val="00E16BDA"/>
    <w:rsid w:val="00E16F30"/>
    <w:rsid w:val="00E1796B"/>
    <w:rsid w:val="00E17972"/>
    <w:rsid w:val="00E17F3A"/>
    <w:rsid w:val="00E17F74"/>
    <w:rsid w:val="00E201C1"/>
    <w:rsid w:val="00E2062F"/>
    <w:rsid w:val="00E20959"/>
    <w:rsid w:val="00E214F0"/>
    <w:rsid w:val="00E21503"/>
    <w:rsid w:val="00E215C7"/>
    <w:rsid w:val="00E219D2"/>
    <w:rsid w:val="00E21AFA"/>
    <w:rsid w:val="00E22033"/>
    <w:rsid w:val="00E22251"/>
    <w:rsid w:val="00E22307"/>
    <w:rsid w:val="00E22742"/>
    <w:rsid w:val="00E227F5"/>
    <w:rsid w:val="00E22C36"/>
    <w:rsid w:val="00E23256"/>
    <w:rsid w:val="00E23A92"/>
    <w:rsid w:val="00E23BB6"/>
    <w:rsid w:val="00E23F8B"/>
    <w:rsid w:val="00E24280"/>
    <w:rsid w:val="00E2477E"/>
    <w:rsid w:val="00E24884"/>
    <w:rsid w:val="00E24BA1"/>
    <w:rsid w:val="00E25188"/>
    <w:rsid w:val="00E25451"/>
    <w:rsid w:val="00E25901"/>
    <w:rsid w:val="00E25BB5"/>
    <w:rsid w:val="00E26001"/>
    <w:rsid w:val="00E263F3"/>
    <w:rsid w:val="00E26715"/>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1483"/>
    <w:rsid w:val="00E41BE5"/>
    <w:rsid w:val="00E41EE5"/>
    <w:rsid w:val="00E41F26"/>
    <w:rsid w:val="00E42053"/>
    <w:rsid w:val="00E4227B"/>
    <w:rsid w:val="00E422F9"/>
    <w:rsid w:val="00E42D95"/>
    <w:rsid w:val="00E43998"/>
    <w:rsid w:val="00E43B81"/>
    <w:rsid w:val="00E4493A"/>
    <w:rsid w:val="00E44CDB"/>
    <w:rsid w:val="00E450D1"/>
    <w:rsid w:val="00E4536F"/>
    <w:rsid w:val="00E4563C"/>
    <w:rsid w:val="00E45A06"/>
    <w:rsid w:val="00E45E40"/>
    <w:rsid w:val="00E4653B"/>
    <w:rsid w:val="00E50B2D"/>
    <w:rsid w:val="00E50F2F"/>
    <w:rsid w:val="00E51486"/>
    <w:rsid w:val="00E518D9"/>
    <w:rsid w:val="00E51D32"/>
    <w:rsid w:val="00E5277E"/>
    <w:rsid w:val="00E53689"/>
    <w:rsid w:val="00E537AA"/>
    <w:rsid w:val="00E538BA"/>
    <w:rsid w:val="00E53D5B"/>
    <w:rsid w:val="00E54137"/>
    <w:rsid w:val="00E55690"/>
    <w:rsid w:val="00E55A0E"/>
    <w:rsid w:val="00E5604D"/>
    <w:rsid w:val="00E5664C"/>
    <w:rsid w:val="00E567FB"/>
    <w:rsid w:val="00E575DC"/>
    <w:rsid w:val="00E575E7"/>
    <w:rsid w:val="00E5772A"/>
    <w:rsid w:val="00E577FB"/>
    <w:rsid w:val="00E57867"/>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5F3A"/>
    <w:rsid w:val="00E66168"/>
    <w:rsid w:val="00E66305"/>
    <w:rsid w:val="00E6661F"/>
    <w:rsid w:val="00E66AD7"/>
    <w:rsid w:val="00E66E40"/>
    <w:rsid w:val="00E670B5"/>
    <w:rsid w:val="00E67698"/>
    <w:rsid w:val="00E676DB"/>
    <w:rsid w:val="00E67A2C"/>
    <w:rsid w:val="00E67FEE"/>
    <w:rsid w:val="00E706FB"/>
    <w:rsid w:val="00E7088D"/>
    <w:rsid w:val="00E714FB"/>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01F9"/>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333C"/>
    <w:rsid w:val="00E941A4"/>
    <w:rsid w:val="00E9520E"/>
    <w:rsid w:val="00E9535B"/>
    <w:rsid w:val="00E956E0"/>
    <w:rsid w:val="00E95857"/>
    <w:rsid w:val="00E95B73"/>
    <w:rsid w:val="00E95E0C"/>
    <w:rsid w:val="00E96019"/>
    <w:rsid w:val="00E961B2"/>
    <w:rsid w:val="00E96611"/>
    <w:rsid w:val="00E973CB"/>
    <w:rsid w:val="00E9763E"/>
    <w:rsid w:val="00E9794C"/>
    <w:rsid w:val="00E97B03"/>
    <w:rsid w:val="00E97BFF"/>
    <w:rsid w:val="00E97C70"/>
    <w:rsid w:val="00EA0477"/>
    <w:rsid w:val="00EA049E"/>
    <w:rsid w:val="00EA1230"/>
    <w:rsid w:val="00EA1724"/>
    <w:rsid w:val="00EA1813"/>
    <w:rsid w:val="00EA24A0"/>
    <w:rsid w:val="00EA2ACD"/>
    <w:rsid w:val="00EA2C71"/>
    <w:rsid w:val="00EA3145"/>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5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958"/>
    <w:rsid w:val="00EE7EAB"/>
    <w:rsid w:val="00EF0E35"/>
    <w:rsid w:val="00EF14A5"/>
    <w:rsid w:val="00EF1D8F"/>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3AB"/>
    <w:rsid w:val="00EF6716"/>
    <w:rsid w:val="00EF67B8"/>
    <w:rsid w:val="00EF753B"/>
    <w:rsid w:val="00EF7968"/>
    <w:rsid w:val="00EF7BE2"/>
    <w:rsid w:val="00F00029"/>
    <w:rsid w:val="00F0011E"/>
    <w:rsid w:val="00F0012B"/>
    <w:rsid w:val="00F00131"/>
    <w:rsid w:val="00F00982"/>
    <w:rsid w:val="00F00D4D"/>
    <w:rsid w:val="00F0104E"/>
    <w:rsid w:val="00F0151E"/>
    <w:rsid w:val="00F01E1B"/>
    <w:rsid w:val="00F02DCA"/>
    <w:rsid w:val="00F02F81"/>
    <w:rsid w:val="00F03170"/>
    <w:rsid w:val="00F0330B"/>
    <w:rsid w:val="00F03406"/>
    <w:rsid w:val="00F0369C"/>
    <w:rsid w:val="00F03E09"/>
    <w:rsid w:val="00F040A4"/>
    <w:rsid w:val="00F04B53"/>
    <w:rsid w:val="00F0556B"/>
    <w:rsid w:val="00F05F98"/>
    <w:rsid w:val="00F061C2"/>
    <w:rsid w:val="00F062E3"/>
    <w:rsid w:val="00F062E4"/>
    <w:rsid w:val="00F06435"/>
    <w:rsid w:val="00F06880"/>
    <w:rsid w:val="00F06F07"/>
    <w:rsid w:val="00F0706C"/>
    <w:rsid w:val="00F0721D"/>
    <w:rsid w:val="00F10A3A"/>
    <w:rsid w:val="00F10D1E"/>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09B"/>
    <w:rsid w:val="00F301A6"/>
    <w:rsid w:val="00F30DE3"/>
    <w:rsid w:val="00F3186B"/>
    <w:rsid w:val="00F327D5"/>
    <w:rsid w:val="00F331F6"/>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416C8"/>
    <w:rsid w:val="00F41A38"/>
    <w:rsid w:val="00F41B76"/>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47F90"/>
    <w:rsid w:val="00F50C00"/>
    <w:rsid w:val="00F50FCD"/>
    <w:rsid w:val="00F51681"/>
    <w:rsid w:val="00F5187E"/>
    <w:rsid w:val="00F52820"/>
    <w:rsid w:val="00F52850"/>
    <w:rsid w:val="00F52C5C"/>
    <w:rsid w:val="00F5416C"/>
    <w:rsid w:val="00F552CE"/>
    <w:rsid w:val="00F5595B"/>
    <w:rsid w:val="00F55C1A"/>
    <w:rsid w:val="00F56A45"/>
    <w:rsid w:val="00F56CA2"/>
    <w:rsid w:val="00F56EEC"/>
    <w:rsid w:val="00F57BFF"/>
    <w:rsid w:val="00F60BE2"/>
    <w:rsid w:val="00F617E5"/>
    <w:rsid w:val="00F61808"/>
    <w:rsid w:val="00F61D4A"/>
    <w:rsid w:val="00F61E1F"/>
    <w:rsid w:val="00F61F03"/>
    <w:rsid w:val="00F61FF6"/>
    <w:rsid w:val="00F629A4"/>
    <w:rsid w:val="00F62B58"/>
    <w:rsid w:val="00F630A1"/>
    <w:rsid w:val="00F6312D"/>
    <w:rsid w:val="00F635D6"/>
    <w:rsid w:val="00F63866"/>
    <w:rsid w:val="00F63870"/>
    <w:rsid w:val="00F641F5"/>
    <w:rsid w:val="00F64CD3"/>
    <w:rsid w:val="00F65766"/>
    <w:rsid w:val="00F66193"/>
    <w:rsid w:val="00F66527"/>
    <w:rsid w:val="00F675A6"/>
    <w:rsid w:val="00F6784D"/>
    <w:rsid w:val="00F67BC6"/>
    <w:rsid w:val="00F70687"/>
    <w:rsid w:val="00F70BC5"/>
    <w:rsid w:val="00F70E04"/>
    <w:rsid w:val="00F715D2"/>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78A"/>
    <w:rsid w:val="00F76950"/>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14F"/>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96C"/>
    <w:rsid w:val="00FA1E4A"/>
    <w:rsid w:val="00FA207F"/>
    <w:rsid w:val="00FA22C1"/>
    <w:rsid w:val="00FA235D"/>
    <w:rsid w:val="00FA246D"/>
    <w:rsid w:val="00FA2FC1"/>
    <w:rsid w:val="00FA3637"/>
    <w:rsid w:val="00FA4465"/>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A5"/>
    <w:rsid w:val="00FB66DB"/>
    <w:rsid w:val="00FB6BB9"/>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C7AFF"/>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6F62"/>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3BB"/>
    <w:rsid w:val="00FE4591"/>
    <w:rsid w:val="00FE4DB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3CF3"/>
    <w:rsid w:val="00FF41A9"/>
    <w:rsid w:val="00FF475C"/>
    <w:rsid w:val="00FF5159"/>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5"/>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8"/>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4"/>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2.xml><?xml version="1.0" encoding="utf-8"?>
<ds:datastoreItem xmlns:ds="http://schemas.openxmlformats.org/officeDocument/2006/customXml" ds:itemID="{601B8D49-5311-4801-A720-D16F9F162660}">
  <ds:schemaRefs>
    <ds:schemaRef ds:uri="http://schemas.microsoft.com/sharepoint/v3/contenttype/forms"/>
  </ds:schemaRefs>
</ds:datastoreItem>
</file>

<file path=customXml/itemProps3.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4.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b77875e-5908-45a0-9cb4-dec9ae074618}" enabled="1" method="Privileged" siteId="{0f9e35db-544f-4f60-bdcc-5ea416e6dc70}"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2271</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15192</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2</cp:revision>
  <cp:lastPrinted>2024-11-14T15:21:00Z</cp:lastPrinted>
  <dcterms:created xsi:type="dcterms:W3CDTF">2026-03-13T14:53:00Z</dcterms:created>
  <dcterms:modified xsi:type="dcterms:W3CDTF">2026-03-13T14:53:00Z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y fmtid="{D5CDD505-2E9C-101B-9397-08002B2CF9AE}" pid="3" name="GrammarlyDocumentId">
    <vt:lpwstr>68264c18-9c2b-462b-a997-e377d9119e59</vt:lpwstr>
  </property>
</Properties>
</file>